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7391D8E6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276AE">
        <w:rPr>
          <w:rFonts w:ascii="Times New Roman" w:eastAsia="Calibri" w:hAnsi="Times New Roman" w:cs="Times New Roman"/>
          <w:sz w:val="26"/>
          <w:szCs w:val="26"/>
        </w:rPr>
        <w:t>1</w:t>
      </w:r>
      <w:r w:rsidR="00F70747">
        <w:rPr>
          <w:rFonts w:ascii="Times New Roman" w:eastAsia="Calibri" w:hAnsi="Times New Roman" w:cs="Times New Roman"/>
          <w:sz w:val="26"/>
          <w:szCs w:val="26"/>
        </w:rPr>
        <w:t>2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B17477" w:rsidRPr="00C3464A">
        <w:rPr>
          <w:rFonts w:ascii="Times New Roman" w:eastAsia="Calibri" w:hAnsi="Times New Roman" w:cs="Times New Roman"/>
          <w:sz w:val="26"/>
          <w:szCs w:val="26"/>
        </w:rPr>
        <w:t>0</w:t>
      </w:r>
      <w:r w:rsidR="00F70747">
        <w:rPr>
          <w:rFonts w:ascii="Times New Roman" w:eastAsia="Calibri" w:hAnsi="Times New Roman" w:cs="Times New Roman"/>
          <w:sz w:val="26"/>
          <w:szCs w:val="26"/>
        </w:rPr>
        <w:t>7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F53E68" w:rsidRPr="00F53E68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77</w:t>
      </w:r>
      <w:r w:rsidR="00CE6AA2" w:rsidRPr="00F53E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 w:rsidRPr="0049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69ED7F53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F70747">
        <w:rPr>
          <w:rFonts w:ascii="Times New Roman" w:hAnsi="Times New Roman" w:cs="Times New Roman"/>
          <w:sz w:val="26"/>
          <w:szCs w:val="26"/>
        </w:rPr>
        <w:t>4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7777777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7067E36B"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276AE">
        <w:rPr>
          <w:rFonts w:ascii="Times New Roman" w:hAnsi="Times New Roman" w:cs="Times New Roman"/>
          <w:sz w:val="26"/>
          <w:szCs w:val="26"/>
        </w:rPr>
        <w:t>1</w:t>
      </w:r>
      <w:r w:rsidR="00F70747">
        <w:rPr>
          <w:rFonts w:ascii="Times New Roman" w:hAnsi="Times New Roman" w:cs="Times New Roman"/>
          <w:sz w:val="26"/>
          <w:szCs w:val="26"/>
        </w:rPr>
        <w:t>7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C276AE">
        <w:rPr>
          <w:rFonts w:ascii="Times New Roman" w:hAnsi="Times New Roman" w:cs="Times New Roman"/>
          <w:sz w:val="26"/>
          <w:szCs w:val="26"/>
        </w:rPr>
        <w:t>ию</w:t>
      </w:r>
      <w:r w:rsidR="00F70747">
        <w:rPr>
          <w:rFonts w:ascii="Times New Roman" w:hAnsi="Times New Roman" w:cs="Times New Roman"/>
          <w:sz w:val="26"/>
          <w:szCs w:val="26"/>
        </w:rPr>
        <w:t>л</w:t>
      </w:r>
      <w:r w:rsidR="00E63E0E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14:paraId="2B1B3806" w14:textId="448F1B99" w:rsidR="00D93C62" w:rsidRDefault="00FC234A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присвоении звания «Почетный гражданин города Пскова»</w:t>
      </w:r>
    </w:p>
    <w:p w14:paraId="70C7F2B9" w14:textId="510C944F" w:rsidR="002315E6" w:rsidRDefault="002315E6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315E6">
        <w:rPr>
          <w:rFonts w:ascii="Times New Roman" w:hAnsi="Times New Roman" w:cs="Times New Roman"/>
          <w:sz w:val="26"/>
          <w:szCs w:val="26"/>
        </w:rPr>
        <w:t>Об установке мемориальной доски Р.А. Шейке</w:t>
      </w:r>
    </w:p>
    <w:p w14:paraId="066C79E0" w14:textId="630AA9A6" w:rsid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22.12.2023 № 320 «О бюджете города Пскова на 2024 год и плановый период 2025 и 2026 годов»</w:t>
      </w:r>
    </w:p>
    <w:p w14:paraId="668443D2" w14:textId="381239DB" w:rsidR="00793130" w:rsidRPr="00497912" w:rsidRDefault="00793130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9313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27 марта 2017 г. № 2252 «Об оплате труда руководителей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130">
        <w:rPr>
          <w:rFonts w:ascii="Times New Roman" w:hAnsi="Times New Roman" w:cs="Times New Roman"/>
          <w:sz w:val="26"/>
          <w:szCs w:val="26"/>
        </w:rPr>
        <w:t>предприятий муниципального образования «Город Псков»</w:t>
      </w:r>
    </w:p>
    <w:p w14:paraId="0A8C2985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Об утверждении проекта расходов Псковской городской Думы на 2025 год и плановый период 2026 и 2027 годов</w:t>
      </w:r>
    </w:p>
    <w:p w14:paraId="3E218E10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«Горводоканал» за 2023 год</w:t>
      </w:r>
    </w:p>
    <w:p w14:paraId="2853BEE0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«Банно-прачечный комбинат» за 2023 год</w:t>
      </w:r>
    </w:p>
    <w:p w14:paraId="2FCE60A8" w14:textId="77777777" w:rsidR="00D93C62" w:rsidRPr="00FC234A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</w:t>
      </w:r>
      <w:proofErr w:type="spellStart"/>
      <w:r w:rsidRPr="00FC234A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FC234A">
        <w:rPr>
          <w:rFonts w:ascii="Times New Roman" w:hAnsi="Times New Roman" w:cs="Times New Roman"/>
          <w:sz w:val="26"/>
          <w:szCs w:val="26"/>
        </w:rPr>
        <w:t>» за 2023 год</w:t>
      </w:r>
    </w:p>
    <w:p w14:paraId="4A8E5B67" w14:textId="0A42377E" w:rsidR="00D93C62" w:rsidRP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 апреля 2011 года № 1692</w:t>
      </w:r>
    </w:p>
    <w:p w14:paraId="3DA2E493" w14:textId="77777777" w:rsidR="00D93C62" w:rsidRP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93C62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</w:t>
      </w:r>
      <w:r w:rsidRPr="00D93C62">
        <w:rPr>
          <w:rFonts w:ascii="Times New Roman" w:hAnsi="Times New Roman" w:cs="Times New Roman"/>
          <w:sz w:val="26"/>
          <w:szCs w:val="26"/>
        </w:rPr>
        <w:lastRenderedPageBreak/>
        <w:t>формирований в муниципальном образовании «Город Псков», утвержденное постановлением Псковской городской Думы от 25.05.2001 г. №452</w:t>
      </w:r>
    </w:p>
    <w:p w14:paraId="181DE2B6" w14:textId="4ED882BD" w:rsidR="00D93C62" w:rsidRPr="00D93C6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93C62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 Псковской городской Думы, связанные с оплатой труда</w:t>
      </w:r>
    </w:p>
    <w:p w14:paraId="12B74E12" w14:textId="77777777" w:rsidR="00FC234A" w:rsidRPr="00FC234A" w:rsidRDefault="00FC234A" w:rsidP="00FC234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«Народная 41»</w:t>
      </w:r>
    </w:p>
    <w:p w14:paraId="1D3AC921" w14:textId="77777777" w:rsidR="00FC234A" w:rsidRDefault="00FC234A" w:rsidP="00FC234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C234A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«С </w:t>
      </w:r>
      <w:proofErr w:type="spellStart"/>
      <w:r w:rsidRPr="00FC234A">
        <w:rPr>
          <w:rFonts w:ascii="Times New Roman" w:hAnsi="Times New Roman" w:cs="Times New Roman"/>
          <w:sz w:val="26"/>
          <w:szCs w:val="26"/>
        </w:rPr>
        <w:t>Примостья</w:t>
      </w:r>
      <w:proofErr w:type="spellEnd"/>
      <w:r w:rsidRPr="00FC234A">
        <w:rPr>
          <w:rFonts w:ascii="Times New Roman" w:hAnsi="Times New Roman" w:cs="Times New Roman"/>
          <w:sz w:val="26"/>
          <w:szCs w:val="26"/>
        </w:rPr>
        <w:t>»</w:t>
      </w:r>
    </w:p>
    <w:p w14:paraId="06221A9D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Шереметева, ул. Балтийская»</w:t>
      </w:r>
    </w:p>
    <w:p w14:paraId="6563A398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Освободителей»</w:t>
      </w:r>
    </w:p>
    <w:p w14:paraId="09757DBE" w14:textId="01E67BFB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«ул. Фигнера» </w:t>
      </w:r>
    </w:p>
    <w:p w14:paraId="7B65AA07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«На Звонницу»</w:t>
      </w:r>
    </w:p>
    <w:p w14:paraId="0638BDBE" w14:textId="77777777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«Юбилейная 64»</w:t>
      </w:r>
    </w:p>
    <w:p w14:paraId="3C978C5A" w14:textId="49D3C46A" w:rsidR="00D93C62" w:rsidRPr="00497912" w:rsidRDefault="00D93C62" w:rsidP="00D93C6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«Коммунальная 46»</w:t>
      </w:r>
    </w:p>
    <w:p w14:paraId="6608C315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Невская»</w:t>
      </w:r>
    </w:p>
    <w:p w14:paraId="7930DD5C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«Друзья»</w:t>
      </w:r>
    </w:p>
    <w:p w14:paraId="62A8FF5E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«Георгиевский»</w:t>
      </w:r>
    </w:p>
    <w:p w14:paraId="08599730" w14:textId="77777777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 Ратная»</w:t>
      </w:r>
    </w:p>
    <w:p w14:paraId="5F2FCE7A" w14:textId="7009BE56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«Юбилейная 62»</w:t>
      </w:r>
    </w:p>
    <w:p w14:paraId="11BDA07B" w14:textId="7ADADB73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реорганизацию муниципального предприятия г. Пскова «Банно-прачечный комбинат» в форме преобразования в муниципальное автономное учреждение «Банно-оздоровительный комплекс города Пскова»</w:t>
      </w:r>
    </w:p>
    <w:p w14:paraId="74302939" w14:textId="055BF2BF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Об условиях приватизации Муниципального предприятия г. Пскова «Центральная городская аптека № 2»</w:t>
      </w:r>
    </w:p>
    <w:p w14:paraId="74DBB670" w14:textId="0013D7B3" w:rsidR="00497912" w:rsidRPr="00497912" w:rsidRDefault="00497912" w:rsidP="00497912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97912">
        <w:rPr>
          <w:rFonts w:ascii="Times New Roman" w:hAnsi="Times New Roman" w:cs="Times New Roman"/>
          <w:sz w:val="26"/>
          <w:szCs w:val="26"/>
        </w:rPr>
        <w:t>О внесении изменений в постановление Псковской городской Думы от 11.07.2005 № 452 «Об утверждении Положения о приватизации муниципального имущества города Пскова»</w:t>
      </w: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924965">
    <w:abstractNumId w:val="6"/>
  </w:num>
  <w:num w:numId="2" w16cid:durableId="1636056556">
    <w:abstractNumId w:val="4"/>
  </w:num>
  <w:num w:numId="3" w16cid:durableId="1125999901">
    <w:abstractNumId w:val="18"/>
  </w:num>
  <w:num w:numId="4" w16cid:durableId="894001874">
    <w:abstractNumId w:val="9"/>
  </w:num>
  <w:num w:numId="5" w16cid:durableId="1328939587">
    <w:abstractNumId w:val="0"/>
  </w:num>
  <w:num w:numId="6" w16cid:durableId="1205021432">
    <w:abstractNumId w:val="15"/>
  </w:num>
  <w:num w:numId="7" w16cid:durableId="1683358786">
    <w:abstractNumId w:val="21"/>
  </w:num>
  <w:num w:numId="8" w16cid:durableId="1934047463">
    <w:abstractNumId w:val="1"/>
  </w:num>
  <w:num w:numId="9" w16cid:durableId="1857767793">
    <w:abstractNumId w:val="2"/>
  </w:num>
  <w:num w:numId="10" w16cid:durableId="1635942169">
    <w:abstractNumId w:val="24"/>
  </w:num>
  <w:num w:numId="11" w16cid:durableId="134183888">
    <w:abstractNumId w:val="3"/>
  </w:num>
  <w:num w:numId="12" w16cid:durableId="1116678280">
    <w:abstractNumId w:val="10"/>
  </w:num>
  <w:num w:numId="13" w16cid:durableId="1873109071">
    <w:abstractNumId w:val="5"/>
  </w:num>
  <w:num w:numId="14" w16cid:durableId="508716463">
    <w:abstractNumId w:val="8"/>
  </w:num>
  <w:num w:numId="15" w16cid:durableId="800998279">
    <w:abstractNumId w:val="14"/>
  </w:num>
  <w:num w:numId="16" w16cid:durableId="895042840">
    <w:abstractNumId w:val="16"/>
  </w:num>
  <w:num w:numId="17" w16cid:durableId="1495031049">
    <w:abstractNumId w:val="17"/>
  </w:num>
  <w:num w:numId="18" w16cid:durableId="207299901">
    <w:abstractNumId w:val="23"/>
  </w:num>
  <w:num w:numId="19" w16cid:durableId="2063403791">
    <w:abstractNumId w:val="12"/>
  </w:num>
  <w:num w:numId="20" w16cid:durableId="1756242834">
    <w:abstractNumId w:val="7"/>
  </w:num>
  <w:num w:numId="21" w16cid:durableId="1428694668">
    <w:abstractNumId w:val="11"/>
  </w:num>
  <w:num w:numId="22" w16cid:durableId="448009521">
    <w:abstractNumId w:val="22"/>
  </w:num>
  <w:num w:numId="23" w16cid:durableId="470102908">
    <w:abstractNumId w:val="19"/>
  </w:num>
  <w:num w:numId="24" w16cid:durableId="795366933">
    <w:abstractNumId w:val="13"/>
  </w:num>
  <w:num w:numId="25" w16cid:durableId="1993411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CF392323-FABE-4ECF-A22B-5442AB0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Евгения А. Мельниченко</cp:lastModifiedBy>
  <cp:revision>8</cp:revision>
  <cp:lastPrinted>2024-07-11T11:22:00Z</cp:lastPrinted>
  <dcterms:created xsi:type="dcterms:W3CDTF">2024-07-08T07:48:00Z</dcterms:created>
  <dcterms:modified xsi:type="dcterms:W3CDTF">2024-07-12T12:11:00Z</dcterms:modified>
</cp:coreProperties>
</file>