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829A9" w:rsidRPr="00C829A9" w:rsidRDefault="00C829A9" w:rsidP="00C829A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C829A9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C829A9" w:rsidRPr="00C829A9" w:rsidRDefault="00C829A9" w:rsidP="00C829A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829A9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270</w:t>
      </w:r>
      <w:bookmarkStart w:id="0" w:name="_GoBack"/>
      <w:bookmarkEnd w:id="0"/>
      <w:r w:rsidRPr="00C829A9">
        <w:rPr>
          <w:rFonts w:ascii="Times New Roman" w:hAnsi="Times New Roman" w:cs="Times New Roman"/>
          <w:b w:val="0"/>
          <w:sz w:val="24"/>
          <w:szCs w:val="24"/>
        </w:rPr>
        <w:t xml:space="preserve"> от 7 сентября 2023 года</w:t>
      </w:r>
    </w:p>
    <w:p w:rsidR="00824967" w:rsidRPr="00F433E9" w:rsidRDefault="00C829A9" w:rsidP="00C829A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829A9">
        <w:rPr>
          <w:rFonts w:ascii="Times New Roman" w:hAnsi="Times New Roman" w:cs="Times New Roman"/>
          <w:b w:val="0"/>
          <w:sz w:val="24"/>
          <w:szCs w:val="24"/>
        </w:rPr>
        <w:t>Принято на 14-ой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2595F" w:rsidRPr="00A2595F" w:rsidRDefault="00A2595F" w:rsidP="00A2595F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2595F">
        <w:rPr>
          <w:rFonts w:eastAsia="Calibri"/>
          <w:bCs/>
          <w:lang w:eastAsia="en-US"/>
        </w:rPr>
        <w:t>Об исполнени</w:t>
      </w:r>
      <w:r>
        <w:rPr>
          <w:rFonts w:eastAsia="Calibri"/>
          <w:bCs/>
          <w:lang w:eastAsia="en-US"/>
        </w:rPr>
        <w:t xml:space="preserve">и бюджета города Пскова </w:t>
      </w:r>
      <w:r w:rsidRPr="00A2595F">
        <w:rPr>
          <w:rFonts w:eastAsia="Calibri"/>
          <w:bCs/>
          <w:lang w:eastAsia="en-US"/>
        </w:rPr>
        <w:t>за I полугодие  2023 года</w:t>
      </w:r>
    </w:p>
    <w:p w:rsidR="00A2595F" w:rsidRPr="00A2595F" w:rsidRDefault="00A2595F" w:rsidP="00A2595F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A2595F" w:rsidRPr="00A2595F" w:rsidRDefault="00A2595F" w:rsidP="00A2595F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A2595F">
        <w:rPr>
          <w:rFonts w:eastAsia="Calibri"/>
          <w:bCs/>
          <w:lang w:eastAsia="en-US"/>
        </w:rPr>
        <w:t xml:space="preserve">Заслушав информацию начальника Финансового управления Администрации города Пскова, Псковская городская Дума отмечает, что: </w:t>
      </w:r>
    </w:p>
    <w:p w:rsidR="00A2595F" w:rsidRPr="00A2595F" w:rsidRDefault="00A2595F" w:rsidP="00A2595F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A2595F">
        <w:rPr>
          <w:rFonts w:eastAsia="Calibri"/>
          <w:bCs/>
          <w:lang w:eastAsia="en-US"/>
        </w:rPr>
        <w:t>- в I полугодии 2023 года поступило доходов в бюджет города Пскова 2 964 894,3 тыс. руб. или 40,6% от плановых назначений;</w:t>
      </w:r>
    </w:p>
    <w:p w:rsidR="00A2595F" w:rsidRPr="00A2595F" w:rsidRDefault="00A2595F" w:rsidP="00A2595F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A2595F">
        <w:rPr>
          <w:rFonts w:eastAsia="Calibri"/>
          <w:bCs/>
          <w:lang w:eastAsia="en-US"/>
        </w:rPr>
        <w:t>- в I полугодии 2023 года профинансировано расходов</w:t>
      </w:r>
      <w:r>
        <w:rPr>
          <w:rFonts w:eastAsia="Calibri"/>
          <w:bCs/>
          <w:lang w:eastAsia="en-US"/>
        </w:rPr>
        <w:t xml:space="preserve"> </w:t>
      </w:r>
      <w:r w:rsidRPr="00A2595F">
        <w:rPr>
          <w:rFonts w:eastAsia="Calibri"/>
          <w:bCs/>
          <w:lang w:eastAsia="en-US"/>
        </w:rPr>
        <w:t>на 2 971 159,3  тыс. руб. или 39,7% от плановых назначений;</w:t>
      </w:r>
    </w:p>
    <w:p w:rsidR="00A2595F" w:rsidRPr="00A2595F" w:rsidRDefault="00A2595F" w:rsidP="00A2595F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A2595F">
        <w:rPr>
          <w:rFonts w:eastAsia="Calibri"/>
          <w:bCs/>
          <w:lang w:eastAsia="en-US"/>
        </w:rPr>
        <w:t>- превышение расходов над доходами составило 6 265,0 тыс. руб.;</w:t>
      </w:r>
    </w:p>
    <w:p w:rsidR="00A2595F" w:rsidRPr="00A2595F" w:rsidRDefault="00A2595F" w:rsidP="00A2595F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A2595F">
        <w:rPr>
          <w:rFonts w:eastAsia="Calibri"/>
          <w:bCs/>
          <w:lang w:eastAsia="en-US"/>
        </w:rPr>
        <w:t>- по сравнению с I полугодием прошлого года в целом доходы уменьшились на 3,1%  или на 95 196,7 тыс. руб., расходы уменьшились на 4,2% или на 130 375,1 тыс. руб.;</w:t>
      </w:r>
    </w:p>
    <w:p w:rsidR="00A2595F" w:rsidRPr="00A2595F" w:rsidRDefault="00A2595F" w:rsidP="00A2595F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A2595F">
        <w:rPr>
          <w:rFonts w:eastAsia="Calibri"/>
          <w:bCs/>
          <w:lang w:eastAsia="en-US"/>
        </w:rPr>
        <w:t>- объем просроченной кредиторской задолженности бюджета города Пскова за выполненные работы и оказанные услуги по состоянию</w:t>
      </w:r>
      <w:r>
        <w:rPr>
          <w:rFonts w:eastAsia="Calibri"/>
          <w:bCs/>
          <w:lang w:eastAsia="en-US"/>
        </w:rPr>
        <w:t xml:space="preserve"> </w:t>
      </w:r>
      <w:r w:rsidRPr="00A2595F">
        <w:rPr>
          <w:rFonts w:eastAsia="Calibri"/>
          <w:bCs/>
          <w:lang w:eastAsia="en-US"/>
        </w:rPr>
        <w:t>на 01.07.2023 составил 13 388,1 тыс. руб. и по сравнению с данными на 01.01.2023 увеличился на 12 878,4 тыс. руб.;</w:t>
      </w:r>
    </w:p>
    <w:p w:rsidR="00A2595F" w:rsidRPr="00A2595F" w:rsidRDefault="00A2595F" w:rsidP="00A2595F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A2595F">
        <w:rPr>
          <w:rFonts w:eastAsia="Calibri"/>
          <w:bCs/>
          <w:lang w:eastAsia="en-US"/>
        </w:rPr>
        <w:t>- объем муниципального долга на 01.07.2023 по сравнению с началом года не изменилс</w:t>
      </w:r>
      <w:r>
        <w:rPr>
          <w:rFonts w:eastAsia="Calibri"/>
          <w:bCs/>
          <w:lang w:eastAsia="en-US"/>
        </w:rPr>
        <w:t xml:space="preserve">я и составил 600 000 тыс. руб. </w:t>
      </w:r>
    </w:p>
    <w:p w:rsidR="008E429E" w:rsidRDefault="00A2595F" w:rsidP="00A2595F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A2595F">
        <w:rPr>
          <w:rFonts w:eastAsia="Calibri"/>
          <w:bCs/>
          <w:lang w:eastAsia="en-US"/>
        </w:rPr>
        <w:t>На основании вышеизложенного, руководствуясь статьей 23 Устава муниципального образования «Город Псков»,</w:t>
      </w:r>
    </w:p>
    <w:p w:rsidR="00A2595F" w:rsidRDefault="00A2595F" w:rsidP="00A2595F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2595F" w:rsidRPr="00A2595F" w:rsidRDefault="00A2595F" w:rsidP="00A2595F">
      <w:pPr>
        <w:ind w:firstLine="709"/>
        <w:jc w:val="both"/>
        <w:rPr>
          <w:szCs w:val="20"/>
        </w:rPr>
      </w:pPr>
      <w:r w:rsidRPr="00A2595F">
        <w:rPr>
          <w:szCs w:val="20"/>
        </w:rPr>
        <w:t xml:space="preserve">1. Принять к сведению информацию об исполнении бюджета города Пскова </w:t>
      </w:r>
      <w:r>
        <w:rPr>
          <w:szCs w:val="20"/>
        </w:rPr>
        <w:t xml:space="preserve">                          </w:t>
      </w:r>
      <w:r w:rsidRPr="00A2595F">
        <w:rPr>
          <w:szCs w:val="20"/>
        </w:rPr>
        <w:t>за I полугодие 2023 года.</w:t>
      </w:r>
    </w:p>
    <w:p w:rsidR="00A2595F" w:rsidRPr="00A2595F" w:rsidRDefault="00A2595F" w:rsidP="00A2595F">
      <w:pPr>
        <w:ind w:firstLine="709"/>
        <w:jc w:val="both"/>
        <w:rPr>
          <w:szCs w:val="20"/>
        </w:rPr>
      </w:pPr>
      <w:r w:rsidRPr="00A2595F">
        <w:rPr>
          <w:szCs w:val="20"/>
        </w:rPr>
        <w:t>2. Настоящее решение вступает в силу со дня его подписания председателем Псковской городской Думы.</w:t>
      </w:r>
    </w:p>
    <w:p w:rsidR="005B78DC" w:rsidRPr="005B78DC" w:rsidRDefault="00A2595F" w:rsidP="00A2595F">
      <w:pPr>
        <w:ind w:firstLine="709"/>
        <w:jc w:val="both"/>
        <w:rPr>
          <w:szCs w:val="20"/>
        </w:rPr>
      </w:pPr>
      <w:r w:rsidRPr="00A2595F">
        <w:rPr>
          <w:szCs w:val="20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A2595F" w:rsidRPr="005B78DC" w:rsidRDefault="00A2595F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2595F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9A9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2023-07-18T11:56:00Z</cp:lastPrinted>
  <dcterms:created xsi:type="dcterms:W3CDTF">2023-09-05T09:02:00Z</dcterms:created>
  <dcterms:modified xsi:type="dcterms:W3CDTF">2023-09-14T06:23:00Z</dcterms:modified>
</cp:coreProperties>
</file>