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17455" w:rsidRPr="00D17455" w:rsidRDefault="00D17455" w:rsidP="00D1745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174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РЕШЕНИЕ</w:t>
      </w:r>
    </w:p>
    <w:p w:rsidR="00D17455" w:rsidRPr="00D17455" w:rsidRDefault="00D17455" w:rsidP="00D1745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260</w:t>
      </w:r>
      <w:bookmarkStart w:id="0" w:name="_GoBack"/>
      <w:bookmarkEnd w:id="0"/>
      <w:r w:rsidRPr="00D17455">
        <w:rPr>
          <w:rFonts w:ascii="Times New Roman" w:hAnsi="Times New Roman" w:cs="Times New Roman"/>
          <w:b w:val="0"/>
          <w:sz w:val="24"/>
          <w:szCs w:val="24"/>
        </w:rPr>
        <w:t xml:space="preserve"> от 20 июля 2023 года</w:t>
      </w:r>
    </w:p>
    <w:p w:rsidR="00824967" w:rsidRPr="00F433E9" w:rsidRDefault="00D17455" w:rsidP="00D17455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D17455">
        <w:rPr>
          <w:rFonts w:ascii="Times New Roman" w:hAnsi="Times New Roman" w:cs="Times New Roman"/>
          <w:b w:val="0"/>
          <w:sz w:val="24"/>
          <w:szCs w:val="24"/>
        </w:rPr>
        <w:t>Принято на 13-ой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C45E7" w:rsidRDefault="001C45E7" w:rsidP="00C5529E">
      <w:pPr>
        <w:tabs>
          <w:tab w:val="left" w:pos="364"/>
        </w:tabs>
        <w:jc w:val="both"/>
        <w:rPr>
          <w:rFonts w:eastAsiaTheme="minorHAnsi"/>
          <w:szCs w:val="26"/>
          <w:lang w:eastAsia="en-US"/>
        </w:rPr>
      </w:pPr>
      <w:r w:rsidRPr="001C45E7">
        <w:rPr>
          <w:rFonts w:eastAsiaTheme="minorHAnsi"/>
          <w:szCs w:val="26"/>
          <w:lang w:eastAsia="en-US"/>
        </w:rPr>
        <w:t xml:space="preserve">О признании утратившим силу решения Псковской городской Думы от 09.11.2007 № 215 </w:t>
      </w:r>
      <w:r>
        <w:rPr>
          <w:rFonts w:eastAsiaTheme="minorHAnsi"/>
          <w:szCs w:val="26"/>
          <w:lang w:eastAsia="en-US"/>
        </w:rPr>
        <w:t xml:space="preserve">                   </w:t>
      </w:r>
      <w:r w:rsidRPr="001C45E7">
        <w:rPr>
          <w:rFonts w:eastAsiaTheme="minorHAnsi"/>
          <w:szCs w:val="26"/>
          <w:lang w:eastAsia="en-US"/>
        </w:rPr>
        <w:t>«Об утверждении Положения о Комитете по управлению муниципальным имуществом города Пскова»</w:t>
      </w:r>
    </w:p>
    <w:p w:rsidR="008E429E" w:rsidRPr="008E429E" w:rsidRDefault="008E429E" w:rsidP="00C5529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</w:t>
      </w:r>
    </w:p>
    <w:p w:rsidR="00C5529E" w:rsidRDefault="001C45E7" w:rsidP="008E429E">
      <w:pPr>
        <w:tabs>
          <w:tab w:val="left" w:pos="364"/>
        </w:tabs>
        <w:ind w:firstLine="709"/>
        <w:jc w:val="both"/>
      </w:pPr>
      <w:r w:rsidRPr="001C45E7">
        <w:t>В целях приведения в соответствие с действующим законодательством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Псков»,</w:t>
      </w:r>
    </w:p>
    <w:p w:rsidR="001C45E7" w:rsidRDefault="001C45E7" w:rsidP="008E429E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1. Признать утратившим силу: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1) решение Псковской городской Думы от 09.11.2007 № 215 «Об утверждении Положения о Комитете по управлению муниципальным имуществом города Пскова».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 xml:space="preserve">2. Признать утратившими силу:         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1) решение Псковской городской Думы от 28.12.2007 № 276 «О рассмотрении протеста прокуратуры города Пскова от 18.12.2007 № 1-10-07 на решение Псковской городской Думы от 09.11.2007 № 215 «Об утверждении Положения  о Комитете по управлению муниципальным имуществом города Пскова»;</w:t>
      </w:r>
    </w:p>
    <w:p w:rsidR="00825493" w:rsidRPr="00825493" w:rsidRDefault="00825493" w:rsidP="004F3428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2) решение Псковской городской Думы от 25.01.2008 № 288 «О внесении дополнения в Положение о Комит</w:t>
      </w:r>
      <w:r w:rsidR="004F3428">
        <w:rPr>
          <w:rFonts w:eastAsiaTheme="minorHAnsi"/>
          <w:bCs/>
          <w:szCs w:val="26"/>
          <w:lang w:eastAsia="en-US"/>
        </w:rPr>
        <w:t xml:space="preserve">ете по управлению муниципальным </w:t>
      </w:r>
      <w:r w:rsidRPr="00825493">
        <w:rPr>
          <w:rFonts w:eastAsiaTheme="minorHAnsi"/>
          <w:bCs/>
          <w:szCs w:val="26"/>
          <w:lang w:eastAsia="en-US"/>
        </w:rPr>
        <w:t>имуществом города Пскова, утвержденное решением Псковской городской Думы от 09.11.2007 № 215»;</w:t>
      </w:r>
    </w:p>
    <w:p w:rsidR="00825493" w:rsidRPr="00825493" w:rsidRDefault="00825493" w:rsidP="004F3428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3) решение Псковской городской Думы от 28.03.2008 № 362 «О внесении изменений в Положение о Комит</w:t>
      </w:r>
      <w:r w:rsidR="004F3428">
        <w:rPr>
          <w:rFonts w:eastAsiaTheme="minorHAnsi"/>
          <w:bCs/>
          <w:szCs w:val="26"/>
          <w:lang w:eastAsia="en-US"/>
        </w:rPr>
        <w:t xml:space="preserve">ете по управлению муниципальным </w:t>
      </w:r>
      <w:r w:rsidRPr="00825493">
        <w:rPr>
          <w:rFonts w:eastAsiaTheme="minorHAnsi"/>
          <w:bCs/>
          <w:szCs w:val="26"/>
          <w:lang w:eastAsia="en-US"/>
        </w:rPr>
        <w:t>имуществом города Пскова, утвержденное решением</w:t>
      </w:r>
      <w:r w:rsidR="004F3428">
        <w:rPr>
          <w:rFonts w:eastAsiaTheme="minorHAnsi"/>
          <w:bCs/>
          <w:szCs w:val="26"/>
          <w:lang w:eastAsia="en-US"/>
        </w:rPr>
        <w:t xml:space="preserve"> Псковской городской </w:t>
      </w:r>
      <w:r w:rsidRPr="00825493">
        <w:rPr>
          <w:rFonts w:eastAsiaTheme="minorHAnsi"/>
          <w:bCs/>
          <w:szCs w:val="26"/>
          <w:lang w:eastAsia="en-US"/>
        </w:rPr>
        <w:t>Думы от 09.11.2007 № 215»;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4) пункт 2 решения Псковской городской Думы от 25.02.2009 № 700 «О внесении изменений в Положение о приватизации муниципального имущества города Пскова, утвержденное Постановлением Псковской городской Думы от 11.07.2005 № 452, и отдельные муниципальные правовые акты Псковской городской Думы»;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 xml:space="preserve">5) </w:t>
      </w:r>
      <w:r w:rsidR="00053193">
        <w:rPr>
          <w:rFonts w:eastAsiaTheme="minorHAnsi"/>
          <w:bCs/>
          <w:szCs w:val="26"/>
          <w:lang w:eastAsia="en-US"/>
        </w:rPr>
        <w:t>пункт 2 решения</w:t>
      </w:r>
      <w:r w:rsidRPr="00825493">
        <w:rPr>
          <w:rFonts w:eastAsiaTheme="minorHAnsi"/>
          <w:bCs/>
          <w:szCs w:val="26"/>
          <w:lang w:eastAsia="en-US"/>
        </w:rPr>
        <w:t xml:space="preserve"> Псковской городской Думы от 30.04.2009 № 773 «О внесении изменений в отдельные нормативные акты Псковской городской Думы»;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6) решение Псковской городской Думы от 15.05.2009 № 780 «О внесении изменений в Положение о Комитете по управлению муниципальным имуществом города Пскова, утвержденное решением Псковской городской Думы от 09.11.2007 № 215»;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lastRenderedPageBreak/>
        <w:t>7) решение Псков</w:t>
      </w:r>
      <w:r w:rsidR="00053193">
        <w:rPr>
          <w:rFonts w:eastAsiaTheme="minorHAnsi"/>
          <w:bCs/>
          <w:szCs w:val="26"/>
          <w:lang w:eastAsia="en-US"/>
        </w:rPr>
        <w:t>ской городской Думы от 21.05.201</w:t>
      </w:r>
      <w:r w:rsidRPr="00825493">
        <w:rPr>
          <w:rFonts w:eastAsiaTheme="minorHAnsi"/>
          <w:bCs/>
          <w:szCs w:val="26"/>
          <w:lang w:eastAsia="en-US"/>
        </w:rPr>
        <w:t>0 № 1260 «О внесении изменений в Положение о Комитете по управлению муниципальным имуществом города Пскова, утвержденное решением Псковской городской Думы от 09.11.2007 № 215»;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8) решение Псковской городской Думы от 29.06.2010 № 1380  «О внесении изменений в решение Псковской городской Думы от 09.11.2007 № 215 «Об утверждении Положения о Комитете по управлению муниципальным имуществом города Пскова» (с изменениями на 21.05.2010)»;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9) решение Псковской городской Думы от 24.08.2010 № 1387 «О внесении изменений в решение Псковской городской Думы от 09.11.2007 № 215 «Об утверждении Положения о Комитете по управлению муниципальным имуществом города Пскова» (с изменениями на 29.06.2010)»;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10) решение Псковской городской Думы от 25.03.2011 № 1659 «О внесении изменений в решение Псковской городской Думы от 09.11.2007</w:t>
      </w:r>
      <w:r w:rsidR="004F3428">
        <w:rPr>
          <w:rFonts w:eastAsiaTheme="minorHAnsi"/>
          <w:bCs/>
          <w:szCs w:val="26"/>
          <w:lang w:eastAsia="en-US"/>
        </w:rPr>
        <w:t xml:space="preserve"> </w:t>
      </w:r>
      <w:r w:rsidRPr="00825493">
        <w:rPr>
          <w:rFonts w:eastAsiaTheme="minorHAnsi"/>
          <w:bCs/>
          <w:szCs w:val="26"/>
          <w:lang w:eastAsia="en-US"/>
        </w:rPr>
        <w:t xml:space="preserve"> № 215 «Об утверждении Положения о Комитете по управлению муниципальным имуществом города Пскова»;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11)  решение Псковской городской Думы от 10.10.2011 № 1960 «О внесении изменений в решение Псковской городской Думы от 09.11.2007</w:t>
      </w:r>
      <w:r w:rsidR="00F950FA">
        <w:rPr>
          <w:rFonts w:eastAsiaTheme="minorHAnsi"/>
          <w:bCs/>
          <w:szCs w:val="26"/>
          <w:lang w:eastAsia="en-US"/>
        </w:rPr>
        <w:t xml:space="preserve"> </w:t>
      </w:r>
      <w:r w:rsidRPr="00825493">
        <w:rPr>
          <w:rFonts w:eastAsiaTheme="minorHAnsi"/>
          <w:bCs/>
          <w:szCs w:val="26"/>
          <w:lang w:eastAsia="en-US"/>
        </w:rPr>
        <w:t>№ 215 «Об утверждении Положения о Комитете по управлению муниципальным имуществом города Пскова»;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12) решение Псковской городской Думы от 05.12.2013 № 829 «О внесении изменений в решение Псковской городской Думы от 09.11.2007 № 215 «Об утверждении Положения о Комитете по управлению муниципальным имуществом города Пскова»;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13) решение Псковской городской Думы от 04.04.2014 № 972 «О внесении изменений в решение Псковской городской Думы от 09.11.2007 № 215 «Об утверждении Положения о Комитете по управлению муниципальным имуществом города Пскова»;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14) пункт 3 решения Псковской городской Думы от 16.12.2016 № 2161 «Об утверждении Положения о распределении полномочий органов местного самоуправления муниципального образования «Город Псков» в области земельных отношений и о внесении изменений в отдельные муниципальные правовые акты»;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15) пункт 2 решения Псковской городской Думы от 28.04.2017 № 2310 «О внесении изменений в отдельные муниципальные правовые акты по вопросам установления сервитута в отношении земельных участков, находящихся в муниципальной собственности»;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16) решение Псковской городской Думы от 08.12.2017 №115 «О внесении изменений в решение Псковской городской Думы от 09.11.2007 № 215 «Об утверждении Положения о Комитете по управлению муниципальным имуществом города Пскова»;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17) решение Псковской городской Думы от 26.12.2018 № 568 «О внесении изменений в Положение о Комитете по управлению муниципальным имуществом города Пскова, утвержденное решением Псковской городской Думы от 09.11.2007 № 215»;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18) решение Псковской городской Думы от 29.10.2021 № 1740</w:t>
      </w:r>
      <w:r w:rsidR="004F3428">
        <w:rPr>
          <w:rFonts w:eastAsiaTheme="minorHAnsi"/>
          <w:bCs/>
          <w:szCs w:val="26"/>
          <w:lang w:eastAsia="en-US"/>
        </w:rPr>
        <w:t xml:space="preserve"> </w:t>
      </w:r>
      <w:r w:rsidRPr="00825493">
        <w:rPr>
          <w:rFonts w:eastAsiaTheme="minorHAnsi"/>
          <w:bCs/>
          <w:szCs w:val="26"/>
          <w:lang w:eastAsia="en-US"/>
        </w:rPr>
        <w:t xml:space="preserve"> «О внесении изменения в решение Пск</w:t>
      </w:r>
      <w:r w:rsidR="00F950FA">
        <w:rPr>
          <w:rFonts w:eastAsiaTheme="minorHAnsi"/>
          <w:bCs/>
          <w:szCs w:val="26"/>
          <w:lang w:eastAsia="en-US"/>
        </w:rPr>
        <w:t>овской городской Думы от 09.11.</w:t>
      </w:r>
      <w:r w:rsidRPr="00825493">
        <w:rPr>
          <w:rFonts w:eastAsiaTheme="minorHAnsi"/>
          <w:bCs/>
          <w:szCs w:val="26"/>
          <w:lang w:eastAsia="en-US"/>
        </w:rPr>
        <w:t>2007 № 215 «Об утверждении Положения о Комитете по управлению муниципальным имуществом города Пскова».</w:t>
      </w:r>
    </w:p>
    <w:p w:rsidR="00825493" w:rsidRPr="00825493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3. Настоящее решение вступает в силу с момента его официального опубликования.</w:t>
      </w:r>
    </w:p>
    <w:p w:rsidR="00C5529E" w:rsidRDefault="00825493" w:rsidP="00825493">
      <w:pPr>
        <w:ind w:firstLine="709"/>
        <w:jc w:val="both"/>
        <w:rPr>
          <w:rFonts w:eastAsiaTheme="minorHAnsi"/>
          <w:bCs/>
          <w:szCs w:val="26"/>
          <w:lang w:eastAsia="en-US"/>
        </w:rPr>
      </w:pPr>
      <w:r w:rsidRPr="00825493">
        <w:rPr>
          <w:rFonts w:eastAsiaTheme="minorHAnsi"/>
          <w:bCs/>
          <w:szCs w:val="26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4F3428" w:rsidRDefault="004F3428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4F3428" w:rsidRPr="00C5529E" w:rsidRDefault="004F3428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C5529E" w:rsidRPr="00C5529E" w:rsidRDefault="00C5529E" w:rsidP="00C5529E">
      <w:pPr>
        <w:jc w:val="both"/>
        <w:rPr>
          <w:rFonts w:eastAsiaTheme="minorHAnsi"/>
          <w:bCs/>
          <w:szCs w:val="26"/>
          <w:lang w:eastAsia="en-US"/>
        </w:rPr>
      </w:pPr>
      <w:r w:rsidRPr="00C5529E">
        <w:rPr>
          <w:rFonts w:eastAsiaTheme="minorHAnsi"/>
          <w:bCs/>
          <w:szCs w:val="26"/>
          <w:lang w:eastAsia="en-US"/>
        </w:rPr>
        <w:t xml:space="preserve">Председатель Псковской городской Думы                                                       </w:t>
      </w:r>
      <w:r>
        <w:rPr>
          <w:rFonts w:eastAsiaTheme="minorHAnsi"/>
          <w:bCs/>
          <w:szCs w:val="26"/>
          <w:lang w:eastAsia="en-US"/>
        </w:rPr>
        <w:t xml:space="preserve">         </w:t>
      </w:r>
      <w:r w:rsidRPr="00C5529E">
        <w:rPr>
          <w:rFonts w:eastAsiaTheme="minorHAnsi"/>
          <w:bCs/>
          <w:szCs w:val="26"/>
          <w:lang w:eastAsia="en-US"/>
        </w:rPr>
        <w:t xml:space="preserve">А.Г. Гончаренко </w:t>
      </w:r>
    </w:p>
    <w:p w:rsid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053193" w:rsidRPr="00C5529E" w:rsidRDefault="00053193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4F3428" w:rsidRPr="00C5529E" w:rsidRDefault="004F3428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C5529E" w:rsidRPr="00C5529E" w:rsidRDefault="00C5529E" w:rsidP="00C5529E">
      <w:pPr>
        <w:jc w:val="both"/>
        <w:rPr>
          <w:rFonts w:eastAsiaTheme="minorHAnsi"/>
          <w:bCs/>
          <w:szCs w:val="26"/>
          <w:lang w:eastAsia="en-US"/>
        </w:rPr>
      </w:pPr>
      <w:r w:rsidRPr="00C5529E">
        <w:rPr>
          <w:rFonts w:eastAsiaTheme="minorHAnsi"/>
          <w:bCs/>
          <w:szCs w:val="26"/>
          <w:lang w:eastAsia="en-US"/>
        </w:rPr>
        <w:t>Глава города Пскова</w:t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</w:r>
      <w:r w:rsidRPr="00C5529E">
        <w:rPr>
          <w:rFonts w:eastAsiaTheme="minorHAnsi"/>
          <w:bCs/>
          <w:szCs w:val="26"/>
          <w:lang w:eastAsia="en-US"/>
        </w:rPr>
        <w:tab/>
        <w:t xml:space="preserve">   </w:t>
      </w:r>
      <w:r w:rsidRPr="00C5529E">
        <w:rPr>
          <w:rFonts w:eastAsiaTheme="minorHAnsi"/>
          <w:bCs/>
          <w:szCs w:val="26"/>
          <w:lang w:eastAsia="en-US"/>
        </w:rPr>
        <w:tab/>
        <w:t xml:space="preserve">     </w:t>
      </w:r>
      <w:r>
        <w:rPr>
          <w:rFonts w:eastAsiaTheme="minorHAnsi"/>
          <w:bCs/>
          <w:szCs w:val="26"/>
          <w:lang w:eastAsia="en-US"/>
        </w:rPr>
        <w:t xml:space="preserve">          </w:t>
      </w:r>
      <w:r w:rsidRPr="00C5529E">
        <w:rPr>
          <w:rFonts w:eastAsiaTheme="minorHAnsi"/>
          <w:bCs/>
          <w:szCs w:val="26"/>
          <w:lang w:eastAsia="en-US"/>
        </w:rPr>
        <w:t xml:space="preserve"> Б.А. </w:t>
      </w:r>
      <w:proofErr w:type="spellStart"/>
      <w:r w:rsidRPr="00C5529E">
        <w:rPr>
          <w:rFonts w:eastAsiaTheme="minorHAnsi"/>
          <w:bCs/>
          <w:szCs w:val="26"/>
          <w:lang w:eastAsia="en-US"/>
        </w:rPr>
        <w:t>Елкин</w:t>
      </w:r>
      <w:proofErr w:type="spellEnd"/>
    </w:p>
    <w:p w:rsidR="00C5529E" w:rsidRPr="00C5529E" w:rsidRDefault="00C5529E" w:rsidP="00C5529E">
      <w:pPr>
        <w:ind w:firstLine="709"/>
        <w:jc w:val="both"/>
        <w:rPr>
          <w:rFonts w:eastAsiaTheme="minorHAnsi"/>
          <w:bCs/>
          <w:szCs w:val="26"/>
          <w:lang w:eastAsia="en-US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1BA1A41"/>
    <w:multiLevelType w:val="hybridMultilevel"/>
    <w:tmpl w:val="894A6992"/>
    <w:lvl w:ilvl="0" w:tplc="61C687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349B8"/>
    <w:rsid w:val="000461C6"/>
    <w:rsid w:val="00050D2F"/>
    <w:rsid w:val="00053193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C45E7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3428"/>
    <w:rsid w:val="004F6E1F"/>
    <w:rsid w:val="0050189C"/>
    <w:rsid w:val="00503098"/>
    <w:rsid w:val="005129C1"/>
    <w:rsid w:val="0054264E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255"/>
    <w:rsid w:val="008144B1"/>
    <w:rsid w:val="00824967"/>
    <w:rsid w:val="00825493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5529E"/>
    <w:rsid w:val="00C82A90"/>
    <w:rsid w:val="00CB07F6"/>
    <w:rsid w:val="00CB2023"/>
    <w:rsid w:val="00CD48E8"/>
    <w:rsid w:val="00CF0F82"/>
    <w:rsid w:val="00D04E74"/>
    <w:rsid w:val="00D172B7"/>
    <w:rsid w:val="00D17455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950FA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2023-07-20T11:09:00Z</cp:lastPrinted>
  <dcterms:created xsi:type="dcterms:W3CDTF">2023-07-17T12:14:00Z</dcterms:created>
  <dcterms:modified xsi:type="dcterms:W3CDTF">2023-07-21T06:57:00Z</dcterms:modified>
</cp:coreProperties>
</file>