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8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Комитете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земельным ресурсам, градостроительству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муниципальной собственности Псковской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городской думы седьмого созыва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tabs>
          <w:tab w:val="left" w:pos="364" w:leader="none"/>
          <w:tab w:val="left" w:pos="567"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Положение о Комитете по земельным ресурсам, градостроительству и муниципальной собственности Псковской городской Думы седьмого созыва согласно приложению к настоящему решению.</w:t>
      </w:r>
    </w:p>
    <w:p>
      <w:pPr>
        <w:tabs>
          <w:tab w:val="left" w:pos="364" w:leader="none"/>
          <w:tab w:val="left" w:pos="567"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tabs>
          <w:tab w:val="left" w:pos="364" w:leader="none"/>
          <w:tab w:val="left" w:pos="567"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 w:val="left" w:pos="567"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КОМИТЕТЕ ПО ЗЕМЕЛЬНЫМ РЕСУРСАМ, ГРАДОСТРОИТЕЛЬСТВУ 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МУНИЦИПАЛЬНОЙ СОБСТВЕННОСТИ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ПСКОВСКОЙ ГОРОДСКОЙ ДУМЫ СЕДЬМОГО СОЗЫВА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Комитет по земельным ресурсам, градостроительству и муниципальной собственности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В состав комитета входят председатель, 2 заместителя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Порядок деятельности комитета определяется Регламентом Думы, ее решениями и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Комитет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проектам правовых актов, переданных на рассмотрение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выполнении ими решений комитета или решений Думы по вопросам, которые согласно настоящему Положению находятся в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заседания совместно с другими комитетами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депутатские слушания по вопросам,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образовывать консультативные советы, постоянные и временные рабочие группы в порядке, установленном Регламентом Псковской городской Думы, для обеспечения всестороннего и компетентного выполнения задач, поставленных перед комитетом;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назначать независимую экспертизу правовых актов по направлениям,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Основными задачами комитета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Рассмотрение на своих заседаниях проектов нормативных правовых актов, выдача рекомендаций, заключений по вопросам о (об):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принятии плана (программы) развития города Пскова по направлениям в сфере земельных ресурсов, градостроительства и муниципальной собственности, находящимся в компетенции комитета, утверждении и внесении изменений и дополнений в указанные планы (программы) развития города Пскова, а также утверждение отчетов об их исполнении;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определении порядка управления и распоряжения имуществом, находящимся в муниципальной собственности;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определении порядка принятия решений о создании, реорганизации и ликвидации муниципальных предприятий;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утверждении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 а также изменений и дополнений в указанный план;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порядка выдачи разрешений на установку рекламных конструкций на территории городского округа, аннулирование таких разрешений, выдачи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рекламе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 реорганизации и ликвидации муниципальных предприятий;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установлении порядка по приобретению, отчуждению объектов в муниципальную собственность в пределах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исполнении федерального и областного законодательства в сфере градостроительства и землепользования;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осуществлении градостроительных мероприятий, направленных на решение текущих и перспективных задач комплексного развития территорий города, с целью создания оптимальных решений для жизнедеятельности населения;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рассмотрении Генерального плана развития города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рассмотрении документации по планировке, о градостроительстве, межевании территорий;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рассмотрении проектов планов и программ развития городского округа;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рассмотрении местных нормативов градостроительного проектирования городского округа;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регулировании земельных отношений;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установлении правил землепользования и застройки;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определении порядка резервирования и изъятия (в т.ч. путем выкупа) земель городского округа;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определении порядка предоставления и продажи земельных участков, находящихся в муниципальной собственности, в соответствии с земельным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осуществлении земельного контроля за использованием земель городского округа;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иных вопросах в сфере земельных ресурсов, градостроительства и муниципальной собственности.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Осуществление на основании решения Думы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сфере землепользования, градостроительства, распоряжения муниципальной собственностью, определенных статьей 8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Порядок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председателя Псковской городской Думы и членов комитета не позднее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председатель Псковской городской Думы, депутаты Думы, не входящие в его состав.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комитета могут присутствовать по приглашению председателя комитета должностные лица Администрации города Пскова, должностные лица Правительства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На заседании комитета обязаны присутствовать сотрудники аппарата Думы, на которых возложены функции по организационному, правовому, финансово-экономическому и информационному обеспечению деятельности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председатель Псковской городской Думы, депутаты Думы, не входящие в состав комитета. Иные лица могут присутствовать на закрытом заседании комитета только по решению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Отдел, на который возложены функции, по организационному обеспечению заседаний Думы ведет протоколы заседаний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Протоколы и решения комитета подписываются председателем комитета, а в его отсутствие - заместителем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Обязанности председателя комитета и заместителя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Председатель комитета систематически информирует председателя Псковской городской Думы о ходе работы по решению вопросов, находящихся в ведении комитета, поддерживает постоянную связь с депутатами и аппаратом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своей деятельности председатель комитета подотчетен и подконтролен председателю Псковской городской Думы и соответствующему комитету. Председатель комитета несет персональную ответственность за организацию работы и деятельность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Председатель комитета работает в соответствии с планами работы комитета, которые составляются на месяц и квартал.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Председатель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организует работу комитета и разрабатывает планы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проводит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разрабатывает проект повестки дня комитета и не менее чем за три дня до проведения заседания комитета знакомит с ним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подписывает протоколы заседаний комитета и решения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выступает на сессиях с докладами, содокладами, заключительным словом по вопросам, включенным в повестку дня сессии по рекомендации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осуществляет контроль соблюдения членами комитета Правил депутатской этики, а также за ходом выполнения решений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Председатель комитета отчитывается о деятельности комитета перед Думой не реже одного раза в год, направляя отчет председателю Псковской городской Думы. Заслушивание отчета председателя комитета осуществляется в порядке, определенном Регламентом Псковской городской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своей работе перед председателем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Обязанности и права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Член комитета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выполнять поручения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участвовать в подготовке вопросов, выносимых на рассмотрение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Член комитета на заседаниях комитета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вносить предложения и замечания по проекту повестки дня заседания комитета, по порядку рассмотрения и существу обсуждаемых вопросов;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участвовать в обсуждениях, прениях;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задавать вопросы докладчикам и председательствующему на заседании;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выступать с обоснованием своих предложений, объяснять мотивы голосования и давать пояснения.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 xml:space="preserve">                  А.Г. Гончаренко</w:t>
        <w:tab/>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