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               РЕШЕНИЕ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№ 1795 от 24 декабря 2021 года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Принято на 61-ой очередной сессии Псковской городской Думы шестого созыва 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Положения о муниципальном контроле в сфере благоустройства на территории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целях реализации Федерального закона от 6 октября 2003 г. №131-ФЗ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Федерального закона от 31 июля 2020 № 248-ФЗ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решения Псковской городской Думы от 29 апреля 2011 г. №1692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Правил благоустройства, санитарного содержания и озеленения города Пскова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руководствуясь статьями 8, 23 Устава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Псковская городская Дума</w:t>
      </w:r>
    </w:p>
    <w:p>
      <w:pPr>
        <w:tabs>
          <w:tab w:val="left" w:pos="364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РЕШИЛА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Утвердить Положение о муниципальном контроле в сфере благоустройства на территории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согласно приложению к настоящему решению.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решение вступает в силу с 01 января 2022 года, за исключением абзаца второго пункта 1 раздела 6, раздела 7 положения о муниципальном контроле в сфере благоустройства на территории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Абзац второй пункта 1 раздела 6 Положения о муниципальном контроле в сфере благоустройства на территории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вступает в силу с 01 января 2023 года, раздел 7 Положения о муниципальном контроле в сфере благоустройства на территории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вступает в силу с 01 марта 2022 года. 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Опубликовать настоящее решение в газете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Псковские новости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разместить на официальном сайте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города Пскова</w:t>
        <w:tab/>
        <w:t xml:space="preserve">           </w:t>
        <w:tab/>
        <w:tab/>
        <w:tab/>
        <w:tab/>
        <w:tab/>
        <w:tab/>
        <w:t xml:space="preserve">Е.А. Полонская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245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245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245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245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245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решению Псковской городской Думы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 ___________________ № 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Положение о муниципальном контроле в сфере благоустройства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на территории муниципального образования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Город Псков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</w:pPr>
    </w:p>
    <w:p>
      <w:pPr>
        <w:numPr>
          <w:ilvl w:val="0"/>
          <w:numId w:val="14"/>
        </w:numPr>
        <w:spacing w:before="0" w:after="0" w:line="240"/>
        <w:ind w:right="0" w:left="1428" w:hanging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Общие положения</w:t>
      </w:r>
    </w:p>
    <w:p>
      <w:pPr>
        <w:spacing w:before="0" w:after="0" w:line="240"/>
        <w:ind w:right="0" w:left="142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Положение о муниципальном контроле в сфере благоустройства на территории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далее - Положение) разработано в соответствии с Федеральным законом от 6 октября 2003 года №131-ФЗ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Федеральным законом от 31.07.2020 №248-ФЗ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далее - Федеральный закон №248-ФЗ), Решением Псковской городской Думы от 29 апреля 2011 г. №1692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 утверждении Правил благоустройства, санитарного содержания и озеленения города Пскова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далее – Правила благоустройства),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Уставом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Положение устанавливает правила организации и осуществления муниципального контроля в сфере благоустройства на территории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юридическими лицами, индивидуальными предпринимателями и гражданами, а также определяет права, обязанности и ответственность должностных лиц Администрации города Пскова, осуществляющих муниципальный контроль в сфере благоустройства на территории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виды контрольных (надзорных) мероприятий, права, обязанности и ответственность юридических лиц, индивидуальных предпринимателей и граждан при проведении мероприятий по муниципальному контролю в сфере благоустройства на территории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</w:p>
    <w:p>
      <w:pPr>
        <w:numPr>
          <w:ilvl w:val="0"/>
          <w:numId w:val="17"/>
        </w:numPr>
        <w:tabs>
          <w:tab w:val="left" w:pos="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Предметом муниципального контроля в сфере благоустройства на территории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 соблюдение юридическими лицами, индивидуальными предпринимателями и гражданами Правил благоустройства, санитарного содержания и озеленения города Пскова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утвержденных решением Псковской городской Думы от 29 апреля 2011 г. №1692,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 </w:t>
      </w:r>
    </w:p>
    <w:p>
      <w:pPr>
        <w:numPr>
          <w:ilvl w:val="0"/>
          <w:numId w:val="17"/>
        </w:numPr>
        <w:tabs>
          <w:tab w:val="left" w:pos="70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Объектами муниципального контроля в сфере благоустройства (далее – объект контроля) являются: </w:t>
      </w:r>
    </w:p>
    <w:p>
      <w:pPr>
        <w:numPr>
          <w:ilvl w:val="0"/>
          <w:numId w:val="17"/>
        </w:numPr>
        <w:tabs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деятельность, действия (бездействие) граждан и организаций, в рамках которых должны соблюдаться обязательные требования Правил благоустройства, в том числе предъявляемые к гражданам и организациям, осуществляющим деятельность, действия (бездействие); </w:t>
      </w:r>
    </w:p>
    <w:p>
      <w:pPr>
        <w:numPr>
          <w:ilvl w:val="0"/>
          <w:numId w:val="17"/>
        </w:numPr>
        <w:tabs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>
      <w:pPr>
        <w:numPr>
          <w:ilvl w:val="0"/>
          <w:numId w:val="17"/>
        </w:numPr>
        <w:tabs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здания, помещения, сооружения, линейные объекты, территории,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Муниципальный контроль в сфере благоустройства на территории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осуществляется Администрацией города Пскова в лице уполномоченного органа - Контрольного управления Администрации города Пскова (далее – орган муниципального контроля).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имени органа муниципального  контроля  муниципальный контроль в сфере благоустройства на территории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далее-муниципальный контроль в сфере благоустройства) осуществляют начальник (заместитель начальника) и должностные лица Контрольного управления Администрации города Пскова,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благоустройства, в том числе проведение профилактических мероприятий и контрольных (надзорных) мероприятий  (далее – должностные лица).</w:t>
      </w:r>
    </w:p>
    <w:p>
      <w:pPr>
        <w:tabs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Должностным лицам органа муниципального контроля выдаются служебные удостоверения в целях беспрепятственного осуществления различных форм муниципального контроля, в частности, выездных проверок, осмотров (обследований) территории, зданий, строений, сооружений и иных объектов.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отношениям, связанным с осуществлением муниципального контроля в сфере благоустройства, применяются положения Федерального закона №248-ФЗ, другие федеральные законы и принимаемыми в соответствии с ними нормативные правовые акты Российской Федерации, законы и иные нормативные правовые акты субъектов Российской Федерации, муниципальные нормативные правовые акты.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организации и осуществлении муниципального контроля в сфере благоустройства орган муниципального контроля осуществляет взаимодействие с органами государственной власти, органами местного самоуправления, экспертными организациями, иными негосударственными некоммерческими организациями, осуществляющими общественный контроль в сфере муниципального контроля.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3"/>
        </w:numPr>
        <w:spacing w:before="0" w:after="0" w:line="240"/>
        <w:ind w:right="0" w:left="1428" w:hanging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Управление рисками причинения вреда (ущерба) охраняемым законном ценностям при осуществлении муниципального контроля</w:t>
      </w:r>
    </w:p>
    <w:p>
      <w:pPr>
        <w:spacing w:before="0" w:after="0" w:line="240"/>
        <w:ind w:right="0" w:left="142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Система оценки и управления рисками причинения вреда (ущерба) охраняемым законом ценностям при осуществлении муниципального контроля в сфере благоустройства не применяется, плановые контрольные (надзорные) мероприятия не проводятся.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Все внеплановые контрольные (надзорные) мероприятия проводятся только после согласования с органами прокуратуры с учетом особенностей, установленных статьей 66 Федерального закона №248-ФЗ.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Внеплановые контрольные (надзорные) мероприятия, за исключением выездного обследования, проводятся по основаниям, предусмотренным пунктами 1, 3-6 части 1 статьи 57, частью 12 статьи 66 Федерального закона №248-ФЗ.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27"/>
        </w:numPr>
        <w:spacing w:before="0" w:after="0" w:line="240"/>
        <w:ind w:right="0" w:left="1428" w:hanging="21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Профилактика рисков причинения вреда (ущерба) охраняемым законом ценностям</w:t>
      </w:r>
    </w:p>
    <w:p>
      <w:pPr>
        <w:spacing w:before="0" w:after="0" w:line="240"/>
        <w:ind w:right="0" w:left="142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Орган муниципального контроля проводит профилактические мероприятия, в соответствии с главой 10 Федерального закона №248-ФЗ.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Профилактика рисков причинения вреда (ущерба) охраняемым законом ценностям осуществляется в соответствии с ежегодно утверждаемой органом муниципального контроля Программой профилактики рисков причинения вреда (ущерба) охраняемым законом ценностям (далее - программа профилактики рисков причинения вреда) путем проведения профилактических мероприятий, в соответствии с постановлением Правительства Российской Федерации от 20 июня 2021 г. №990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Разработанный органом муниципального контроля проект Программы профилактики рисков причинения вреда подлежит общественному обсуждению, которое проводится с 1 октября по 1 ноября года, предшествующего году реализации Программы профилактики (далее - предшествующий год).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целях общественного обсуждения проект Программы профилактики рисков причинения вреда размещается на официальном сайте органа муниципального контроля в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позднее 1 октября предшествующего года с одновременным указанием способов подачи предложений по итогам его рассмотрения.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Заинтересованные лица вправе направлять свои предложения на электронную почту органа муниципального контроля по адресу: kontrolpskov@pskovadmin.ru.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Поданные в период общественного обсуждения предложения рассматриваются органом муниципального контроля с 1 ноября по 1 декабря предшествующего года. Органом муниципального контроля по каждому предложению формируется мотивированное заключение об их учете (в том числе частичном) или отклонении.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 Программы профилактики рисков причинения вреда направляется в общественный совет при органе муниципального контроля в целях его обсуждения.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Администрации города Пскова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позднее 10 декабря предшествующего года.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профилактики утверждается постановлением Администрации города Пскова не позднее 20 декабря предшествующего года и размещается на официальном сайте Администрации города Пскова в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течение 5 дней со дня утверждения.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9.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Органом муниципального контроля также проводятся профилактические мероприятия, не предусмотренные Программой профилактики рисков причинения вреда.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рамках осуществления муниципального контроля в соответствии со статьями  46, 50 Федерального закона №248-ФЗ органом муниципального контроля проводятся профилактические мероприятия: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информирование;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консультирование;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 муниципального контроля осуществляет информирование по вопросам соблюдения обязательных требований в сфере благоустройства посредством размещения сведений на официальном сайте Администрации города Пскова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(или) опубликования в средствах массовой информации, осуществляющих официальное опубликование муниципальных правовых актов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частью 3 статьи 46 Федерального закона №248-ФЗ.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Консультирование (разъяснения по вопросам, связанным с организацией и осуществлением муниципального контроля) осуществляется должностным лицом органа муниципального контроля по обращениям контролируемых лиц и их представителей без взимания платы.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Консультирование осуществляется должностным лицом органа муниципального контроля как в устной форме по телефону, посредством видеоконференц-связи, на личном приеме, в ходе проведения профилактического мероприятия, контрольного (надзорного) мероприятия, так и в письменной форме.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Консультирование в устной и письменной формах осуществляется по следующим вопросам: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компетенция органа муниципального контроля;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соблюдение обязательных требований;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проведение контрольных (надзорных) мероприятий;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применение мер ответственности.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от 2 мая 2006 г. №59-ФЗ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 порядке рассмотрения обращений граждан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 осуществлении консультирования должностное лицо органа муниципального контроля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ходе консультирования информация, содержащая оценку конкретного контрольного (надзорного) мероприятия, решений и (или) действий должностных лиц органа муниципального контроля, иных участников контрольного (надзорного) мероприятия, а также результаты проведенных в рамках контрольного (надзорного) мероприятия (экспертизы) не предоставляется.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Информация, ставшая известной должностному лицу органа муниципального контроля в ходе консультирования, не подлежит использованию органом муниципального контроля в целях оценки контролируемого лица по вопросам соблюдения обязательных требований.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Орган муниципального контроля осуществляет учет консультирований.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Консультирование по однотипным обращениям (более пяти обращений) контролируемых лиц и их представителей осуществляется посредством размещения на официальном сайте органа муниципального контроля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письменного разъяснения, подписанного уполномоченным должностным лицом органа муниципального контроля.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31"/>
        </w:numPr>
        <w:spacing w:before="0" w:after="200" w:line="276"/>
        <w:ind w:right="0" w:left="1428" w:hanging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Осуществление муниципального контроля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 осуществлении муниципального контроля взаимодействием 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контролируемыми лицами органа муниципального контроля проводятся следующие внеплановые контрольные (надзорные) мероприятия: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инспекционный визит;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рейдовый осмотр;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документарная проверка;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выездная проверка.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выездное обследование.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Для проведения контрольных (надзорных) мероприятий, установленных пунктом 1 настоящего раздела, принимается решение (приказ) в котором указывается: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дата, время и место принятия решения;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кем принято решение;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основание проведения контрольного (надзорного) мероприятия;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вид контроля;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фамилии, имена, отчества (при наличии), должность должностного лица (должностных лиц, в том числе руководителя группы должностных лиц), уполномоченного (уполномоченных) 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6)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объект контроля, в отношении которого проводится контрольное (надзорное) мероприятие;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7)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8)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(надзорное) мероприятие;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9)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вид контрольного (надзорного) мероприятия;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10)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перечень контрольных (надзорных) действий, совершаемых в рамках контрольного (надзорного) мероприятия;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предмет контрольного (надзорного) мероприятия;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проверочные листы, если их применение является обязательным;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дата проведения контрольного (надзорного) мероприятия, в том числе срок непосредственного взаимодействия с контролируемым лицом;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перечень документов, предоставление которых гражданином, организацией необходимо для оценки соблюдения обязательных требований;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Решение (приказ) о проведении контрольного (надзорного) мероприятия принимается и подписывается начальником органа муниципального контроля.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Контрольное (надзорное)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выездного обследования, а также случаев неработоспособности единого реестра контрольных (надзорных) мероприятий, зафиксированных оператором реестра.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 проведении контрольных (надзорных) мероприятий используются средства фото-, видеосъемки.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Инспекционный визит проводится путем взаимодействия с конкретным контролируемым лицом и (или) владельцем (пользователем) производственного объекта,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ходе инспекционного визита допускаются следующие контрольные (надзорные) действия: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осмотр;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опрос;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получение письменных объяснений;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инструментальное обследование;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Контролируемые лица или их представители обязаны обеспечить беспрепятственный доступ должностного лица в здания, сооружения, помещения.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случае, если в результате инспекционного визита были выявлены нарушения обязательных требований, должное лицо (должностные лица) составляет (составляют) акт.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Рейдовый осмотр проводится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Рейдовый осмотр может проводиться в форме совместного (межведомственного) контрольного (надзорного) мероприятия.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ходе рейдового осмотра могут совершаться следующие контрольные (надзорные) действия: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осмотр;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опрос;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получение письменных объяснений;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истребование документов;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инструментальное обследование;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 проведении рейдового осмотра должностные лица вправе взаимодействовать с находящимися на производственных объектах гражданами.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должностным лицам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случае, если в результате рейдового осмотра были выявлены нарушения обязательных требований, должное лицо (должностные лица) составляет (составляют) акт.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Документарная проверка проводится по месту нахождения органа муниципального контроля, ее предметом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 обязательных требований и решений уполномоченного органа.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ходе документарной проверки рассматриваются документы контролируемых лиц, имеющиеся в распоряжении органа муниципального контроля,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муниципального контроля в отношении этих контролируемых лиц.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ходе документарной проверки допускаются следующие контрольные (надзорные) действия: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получение письменных объяснений;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истребование документов.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случае если достоверность сведений, содержащихся в документах, имеющихся в распоряжении органа муниципального контроля, вызывает обоснованные сомнения либо эти сведения не позволяют оценить исполнение контролируемым лицом обязательных требований,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орган муниципального контроля указанные в требовании документы.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органа муниципального контроля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Контролируемое лицо, представляющее в орган муниципального контроля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органа муниципального контроля документах и (или) полученным при осуществлении муниципального контроля, вправе дополнительно представить в орган муниципального контроля документы, подтверждающие достоверность ранее представленных документов.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 проведении документарной проверки сведения и документы, не относящиеся к предмету документарной проверки, а также сведения и документы, которые могут быть получены органом муниципального контроля от иных органов у контролируемого лица, не истребуются.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случае, если в результате проведения документарной проверки, были выявлены нарушения обязательных требований, должное лицо (должностные лица) составляет (составляют) акт и направляют контролируемому лицу в порядке, установленном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статьей 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Федерального закона №248-ФЗ.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Срок проведения документарной проверки не может превышать 10 рабочих дней.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органом муниципального контроля.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Выездная проверка проводится по месту нахождения (осуществления деятельности) контролируемого лица либо объекта контроля.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Выездная проверка проводится в случае, если не представляется возможным: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частью 2 статьи 72 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Федерального закона №248-ФЗ место и совершения необходимых контрольных (надзорных) действий, предусмотренных в рамках иного вида контрольных (надзорных) мероприятий.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позднее, чем за 24 часа до ее начала.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33.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ходе выездной проверки допускаются следующие контрольные (надзорные) действия: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осмотр;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опрос;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получение письменных объяснений;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истребование документов;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инструментальное обследование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6)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экспертиза.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случае, если в результате проведения выездной проверки, были выявлены нарушения обязательных требований, должное лицо (должностные лица) составляет (составляют) акт.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Для проведения контрольных (надзорных) мероприятий, установленных пунктом 2 настоящего раздела не требуется принятие решения о проведении данного контрольного (надзорного) мероприятия.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осмотр;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инструментальное обследование (с применением видеозаписи);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экспертиза.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Выездное обследование проводится без информирования контролируемого лица.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результатам проведения выездного обследования не могут быть приняты решения, предусмотренные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пунктами 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 части 2 статьи 90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Федерального закона №248-ФЗ.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42.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 выявлении в ходе выездного обследования признаков преступления или административного правонарушения орган муниципального контроля обязан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ответственности.</w:t>
      </w:r>
    </w:p>
    <w:p>
      <w:pPr>
        <w:tabs>
          <w:tab w:val="left" w:pos="851" w:leader="none"/>
        </w:tabs>
        <w:spacing w:before="0" w:after="0" w:line="240"/>
        <w:ind w:right="0" w:left="1428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34"/>
        </w:numPr>
        <w:tabs>
          <w:tab w:val="left" w:pos="851" w:leader="none"/>
        </w:tabs>
        <w:spacing w:before="0" w:after="200" w:line="276"/>
        <w:ind w:right="0" w:left="1428" w:hanging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Результаты контрольных (надзорных) мероприятий</w:t>
      </w:r>
    </w:p>
    <w:p>
      <w:pPr>
        <w:tabs>
          <w:tab w:val="left" w:pos="85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органом муниципального контроля или должностным лицам информации для рассмотрения вопроса о привлечении к ответственности и (или) применение контрольным (надзорным) органом мер, предусмотренных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пунктом 2 части 2 статьи 90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Федерального закона №248-ФЗ.</w:t>
      </w:r>
    </w:p>
    <w:p>
      <w:pPr>
        <w:tabs>
          <w:tab w:val="left" w:pos="85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акту.</w:t>
      </w:r>
    </w:p>
    <w:p>
      <w:pPr>
        <w:tabs>
          <w:tab w:val="left" w:pos="85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>
      <w:pPr>
        <w:tabs>
          <w:tab w:val="left" w:pos="85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Результаты контрольного (надзорного)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</w:p>
    <w:p>
      <w:pPr>
        <w:tabs>
          <w:tab w:val="left" w:pos="85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>
      <w:pPr>
        <w:tabs>
          <w:tab w:val="left" w:pos="85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частью 7 настоящего раздела.</w:t>
      </w:r>
    </w:p>
    <w:p>
      <w:pPr>
        <w:tabs>
          <w:tab w:val="left" w:pos="85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пунктами 6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 части 1 статьи 65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Федерального закона №248-ФЗ, орган муниципального контроля направляет акт контролируемому лицу в порядке, установленном 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статьей 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Федерального закона №248-ФЗ.</w:t>
      </w:r>
    </w:p>
    <w:p>
      <w:pPr>
        <w:tabs>
          <w:tab w:val="left" w:pos="85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</w:r>
    </w:p>
    <w:p>
      <w:pPr>
        <w:tabs>
          <w:tab w:val="left" w:pos="85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</w:t>
      </w:r>
      <w:hyperlink xmlns:r="http://schemas.openxmlformats.org/officeDocument/2006/relationships" r:id="docRId1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статьями 39 - 43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Федерального закона №248-ФЗ.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выявления при проведении контрольного (надзорного) мероприятия нарушений обязательных требований контролируемым лицом, орган муниципального контроля в пределах полномочий, предусмотренных законодательством Российской Федерации, обязан: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выявлении в ходе контрольного (надзорного) мероприятия признаков преступления или административного правонарушения принять меры по привлечению виновных лиц к установленной законом ответственности;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предписании об устранении выявленных нарушений обязательных требований, указываются: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фамилии, имена, отчества (при наличии) должностных лиц, проводивших контрольное (надзорное) мероприятие.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дата выдачи;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адресные данные объекта контроля;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наименование лица, которому выдается предписание;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нарушенные нормативно-правовые акты;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6)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описание нарушения, которое требуется устранить;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7)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срок устранения нарушения.</w:t>
      </w:r>
    </w:p>
    <w:p>
      <w:pPr>
        <w:tabs>
          <w:tab w:val="left" w:pos="85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Орган муниципального контроля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39"/>
        </w:numPr>
        <w:spacing w:before="0" w:after="200" w:line="276"/>
        <w:ind w:right="0" w:left="1428" w:hanging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Обжалование решений уполномоченного органа, действий (бездействия) должностных лиц уполномоченного органа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Правом на обжалование решений органа муниципального контроля,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пункте 4 настоящего раздела.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Судебное обжалование решений органа муниципального контроля, действий (бездействия) его должностных лиц,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досудебном порядке жалоба подается контролируемым лицом в орган муниципального контроля в электронном виде с использованием регионального портала государственных и муниципальных услуг.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Жалоба рассматривается начальником органа муниципального контроля в течение 20 рабочих дней со дня ее регистрации.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решений о проведении контрольных (надзорных) мероприятий;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актов контрольных (надзорных) мероприятий, предписаний об устранении выявленных нарушений;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действий (бездействия) должностных лиц контрольного (надзорного) органа в рамках контрольных (надзорных) мероприятий.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Жалоба на решение органа муниципального контроля,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Жалоба на предписание органа муниципального контроля может быть подана в течение 10 рабочих дней с момента получения контролируемым лицом предписания.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органом муниципального контроля.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Жалоба может содержать ходатайство о приостановлении исполнения обжалуемого решения органа муниципального контроля.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Орган муниципального контроля в срок не позднее 2 рабочих дней со дня регистрации жалобы принимает решение: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 приостановлении исполнения обжалуемого решения органа муниципального контроля.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 отказе в приостановлении исполнения обжалуемого решения органа муниципального контроля.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Информация о решении по ходатайству о приостановлении исполнения обжалуемого решения направляется лицу, подавшему жалобу, в течение одного рабочего дня с момента принятия решения.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Жалоба должна отвечать требованиям, установленным статьей 41 Федерального закона №248-ФЗ.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Начальник органа муниципального контроля принимает решение об отказе в рассмотрении жалобы в течение 5 рабочих дней с момента получения жалобы в порядке, предусмотренном статьей 42 Федерального закона №248-ФЗ.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Орган муниципального контроля при рассмотрении жалобы использует информационную систему досудебного обжалования контрольной (надзорной) деятельности.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Жалоба подлежит рассмотрению органом муниципального контроля в срок, предусмотренный пунктом 3 настоящего раздела.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Орган муниципального контроля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органом муниципального контроля,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Обязанность доказывания законности и обоснованности принятого решения и (или) совершенного действия (бездействия) возлагается на орган муниципального контроля, решение и (или) действие (бездействие) должностного лица которого обжалуются.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 итогам рассмотрения жалобы начальник органа муниципального контроля принимает одно из следующих решений: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оставляет жалобу без удовлетворения;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отменяет решение органа полностью или частично;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отменяет решение органа муниципального контроля полностью и принимает новое решение;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признает действия (бездействие) должностных лиц органа муниципального контроля незаконными и выносит решение по существу, в том числе об осуществлении при необходимости определенных действий.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Решение начальника органа муниципального контроля, содержащее обоснование принятого решения, срок и порядок его исполнения, размещается в личном кабинете контролируемого лица на Портале государственных и муниципальных услуг в срок не позднее 1 рабочего дня со дня его принятия.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41"/>
        </w:numPr>
        <w:spacing w:before="0" w:after="200" w:line="276"/>
        <w:ind w:right="0" w:left="1428" w:hanging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Ключевые показатели муниципального контроля и их целевые значения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Оценка результативности и эффективности деятельности органа муниципального контроля в части осуществления муниципального контроля в сфере благоустройства осуществляется на основе системы показателей результативности и эффективности.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систему показателей результативности и эффективности деятельности органа муниципального контроля входят: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ключевые показатели муниципального контроля в сфере благоустройства,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орган муниципального контроля;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индикативные показатели муниципального контроля в сфере благоустройства, применяемые в указанной сфере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Ключевые показатели и их целевые значения: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доля устраненных нарушений из числа выявленных нарушений - 50%;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доля обоснованных жалоб на действия (бездействие) органа муниципального контроля и (или) его должностного лица при проведении контрольных мероприятий - 5%;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Индикативные показатели: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количество обращений граждан и организаций о нарушении обязательных требований, поступивших в контрольный орган;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количество проведенных контрольным органом контрольных мероприятий;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количество принятых органами прокуратуры решений о согласовании проведения контрольным органом внепланового контрольного мероприятия;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количество выявленных контрольным органом нарушений обязательных требований;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количество устраненных нарушений обязательных требований;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количество поступивших возражений в отношении акта контрольного мероприятия;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количество выданных контрольным органом предписаний об устранении нарушений обязательных требований.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Орган муниципального контроля ежегодно осуществляет подготовку доклада о муниципальном контроле (далее – годовой доклад) с указанием сведений о достижении ключевых показателей и сведений об индикативных показателях муниципального контроля в сфере благоустройства, в том числе о влиянии профилактических мероприятий и контрольных (надзорных) мероприятий на достижение ключевых показателей.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Годовой доклад органа муниципального контроля в сфере благоустройства, в соответствии с частью 10 статьи 30 Федерального закона №248-ФЗ, должен отвечать требованиям, установленным в постановлении Правительства Российской Федерации от 07.12.2020 №2041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размещаться ежегодно не позднее 1 февраля на официальном сайте Администрации города Пскова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города Пскова</w:t>
        <w:tab/>
        <w:t xml:space="preserve">           </w:t>
        <w:tab/>
        <w:tab/>
        <w:tab/>
        <w:t xml:space="preserve">   </w:t>
        <w:tab/>
        <w:tab/>
        <w:tab/>
        <w:t xml:space="preserve">          Е.А. Полонская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14">
    <w:abstractNumId w:val="42"/>
  </w:num>
  <w:num w:numId="17">
    <w:abstractNumId w:val="36"/>
  </w:num>
  <w:num w:numId="23">
    <w:abstractNumId w:val="30"/>
  </w:num>
  <w:num w:numId="27">
    <w:abstractNumId w:val="24"/>
  </w:num>
  <w:num w:numId="31">
    <w:abstractNumId w:val="18"/>
  </w:num>
  <w:num w:numId="34">
    <w:abstractNumId w:val="12"/>
  </w:num>
  <w:num w:numId="39">
    <w:abstractNumId w:val="6"/>
  </w:num>
  <w:num w:numId="4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login.consultant.ru/link/?req=doc&amp;base=LAW&amp;n=386954&amp;dst=100999&amp;field=134&amp;date=06.09.2021" Id="docRId3" Type="http://schemas.openxmlformats.org/officeDocument/2006/relationships/hyperlink"/><Relationship TargetMode="External" Target="https://internet.garant.ru/" Id="docRId7" Type="http://schemas.openxmlformats.org/officeDocument/2006/relationships/hyperlink"/><Relationship TargetMode="External" Target="https://internet.garant.ru/" Id="docRId10" Type="http://schemas.openxmlformats.org/officeDocument/2006/relationships/hyperlink"/><Relationship TargetMode="External" Target="file://D:\&#1044;&#1086;&#1082;&#1091;&#1084;&#1077;&#1085;&#1090;&#1099;\&#1055;&#1086;&#1083;&#1086;&#1078;&#1077;&#1085;&#1080;&#1077;%20&#1086;%20&#1084;&#1091;&#1085;.%20%20&#1083;&#1077;&#1089;&#1085;&#1086;&#1084;%20&#1082;&#1086;&#1085;&#1090;&#1088;&#1086;&#1083;&#1077;%20-%20&#1048;&#1083;&#1100;&#1080;&#1085;&#1089;&#1082;&#1080;&#1081;%20-2021.rtf" Id="docRId2" Type="http://schemas.openxmlformats.org/officeDocument/2006/relationships/hyperlink"/><Relationship TargetMode="External" Target="https://internet.garant.ru/" Id="docRId6" Type="http://schemas.openxmlformats.org/officeDocument/2006/relationships/hyperlink"/><Relationship TargetMode="External" Target="https://internet.garant.ru/" Id="docRId1" Type="http://schemas.openxmlformats.org/officeDocument/2006/relationships/hyperlink"/><Relationship Target="numbering.xml" Id="docRId11" Type="http://schemas.openxmlformats.org/officeDocument/2006/relationships/numbering"/><Relationship TargetMode="External" Target="https://internet.garant.ru/" Id="docRId5" Type="http://schemas.openxmlformats.org/officeDocument/2006/relationships/hyperlink"/><Relationship TargetMode="External" Target="https://internet.garant.ru/" Id="docRId9" Type="http://schemas.openxmlformats.org/officeDocument/2006/relationships/hyperlink"/><Relationship TargetMode="External" Target="consultantplus://offline/ref=09172A690CD571F3304649CABB35423EE59E0538272910908A1DC73A32243609852D0E85799B8DDB8B56F603Z1N" Id="docRId0" Type="http://schemas.openxmlformats.org/officeDocument/2006/relationships/hyperlink"/><Relationship Target="styles.xml" Id="docRId12" Type="http://schemas.openxmlformats.org/officeDocument/2006/relationships/styles"/><Relationship TargetMode="External" Target="https://login.consultant.ru/link/?req=doc&amp;base=LAW&amp;n=386954&amp;dst=101000&amp;field=134&amp;date=06.09.2021" Id="docRId4" Type="http://schemas.openxmlformats.org/officeDocument/2006/relationships/hyperlink"/><Relationship TargetMode="External" Target="https://internet.garant.ru/" Id="docRId8" Type="http://schemas.openxmlformats.org/officeDocument/2006/relationships/hyperlink"/></Relationships>
</file>