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CC1FEB" w:rsidRPr="00CC1FEB" w:rsidRDefault="00CC1FEB" w:rsidP="00CC1FEB">
      <w:pPr>
        <w:pStyle w:val="ConsPlusTitle"/>
        <w:tabs>
          <w:tab w:val="left" w:pos="364"/>
        </w:tabs>
        <w:jc w:val="center"/>
        <w:rPr>
          <w:b w:val="0"/>
        </w:rPr>
      </w:pPr>
      <w:r w:rsidRPr="00CC1FEB">
        <w:rPr>
          <w:b w:val="0"/>
        </w:rPr>
        <w:t xml:space="preserve">РЕШЕНИЕ </w:t>
      </w:r>
    </w:p>
    <w:p w:rsidR="00CC1FEB" w:rsidRPr="00CC1FEB" w:rsidRDefault="00CC1FEB" w:rsidP="00CC1FEB">
      <w:pPr>
        <w:pStyle w:val="ConsPlusTitle"/>
        <w:tabs>
          <w:tab w:val="left" w:pos="364"/>
        </w:tabs>
        <w:jc w:val="center"/>
        <w:rPr>
          <w:b w:val="0"/>
        </w:rPr>
      </w:pPr>
    </w:p>
    <w:p w:rsidR="00CC1FEB" w:rsidRPr="00CC1FEB" w:rsidRDefault="00CC1FEB" w:rsidP="00CC1FEB">
      <w:pPr>
        <w:pStyle w:val="ConsPlusTitle"/>
        <w:tabs>
          <w:tab w:val="left" w:pos="364"/>
        </w:tabs>
        <w:jc w:val="center"/>
        <w:rPr>
          <w:b w:val="0"/>
        </w:rPr>
      </w:pPr>
    </w:p>
    <w:p w:rsidR="00CC1FEB" w:rsidRPr="00CC1FEB" w:rsidRDefault="00CC1FEB" w:rsidP="00CC1FEB">
      <w:pPr>
        <w:pStyle w:val="ConsPlusTitle"/>
        <w:tabs>
          <w:tab w:val="left" w:pos="364"/>
        </w:tabs>
        <w:jc w:val="center"/>
        <w:rPr>
          <w:b w:val="0"/>
        </w:rPr>
      </w:pPr>
      <w:r>
        <w:rPr>
          <w:b w:val="0"/>
        </w:rPr>
        <w:t xml:space="preserve">                          № 1559</w:t>
      </w:r>
      <w:bookmarkStart w:id="0" w:name="_GoBack"/>
      <w:bookmarkEnd w:id="0"/>
      <w:r w:rsidRPr="00CC1FEB">
        <w:rPr>
          <w:b w:val="0"/>
        </w:rPr>
        <w:t xml:space="preserve"> от 28 мая 2021 года</w:t>
      </w:r>
    </w:p>
    <w:p w:rsidR="00CC1FEB" w:rsidRPr="00CC1FEB" w:rsidRDefault="00CC1FEB" w:rsidP="00CC1FEB">
      <w:pPr>
        <w:pStyle w:val="ConsPlusTitle"/>
        <w:tabs>
          <w:tab w:val="left" w:pos="364"/>
        </w:tabs>
        <w:jc w:val="center"/>
        <w:rPr>
          <w:b w:val="0"/>
        </w:rPr>
      </w:pPr>
      <w:r w:rsidRPr="00CC1FEB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4C27" w:rsidRDefault="00C24C27" w:rsidP="00C24C27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Решение </w:t>
      </w:r>
      <w:r w:rsidRPr="00C24C27">
        <w:rPr>
          <w:rFonts w:eastAsiaTheme="minorHAnsi"/>
          <w:lang w:eastAsia="en-US"/>
        </w:rPr>
        <w:t>Псковской г</w:t>
      </w:r>
      <w:r>
        <w:rPr>
          <w:rFonts w:eastAsiaTheme="minorHAnsi"/>
          <w:lang w:eastAsia="en-US"/>
        </w:rPr>
        <w:t xml:space="preserve">ородской Думы от 29.09.2017 № 8 </w:t>
      </w:r>
    </w:p>
    <w:p w:rsidR="004C7A3C" w:rsidRDefault="00C24C27" w:rsidP="00C24C2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24C27">
        <w:rPr>
          <w:rFonts w:eastAsiaTheme="minorHAnsi"/>
          <w:lang w:eastAsia="en-US"/>
        </w:rPr>
        <w:t>«Об утв</w:t>
      </w:r>
      <w:r>
        <w:rPr>
          <w:rFonts w:eastAsiaTheme="minorHAnsi"/>
          <w:lang w:eastAsia="en-US"/>
        </w:rPr>
        <w:t xml:space="preserve">ерждении персонального состава </w:t>
      </w:r>
      <w:r w:rsidRPr="00C24C27">
        <w:rPr>
          <w:rFonts w:eastAsiaTheme="minorHAnsi"/>
          <w:lang w:eastAsia="en-US"/>
        </w:rPr>
        <w:t>Комитетов</w:t>
      </w:r>
      <w:r>
        <w:rPr>
          <w:rFonts w:eastAsiaTheme="minorHAnsi"/>
          <w:lang w:eastAsia="en-US"/>
        </w:rPr>
        <w:t xml:space="preserve"> и Комиссии Псковской городской </w:t>
      </w:r>
      <w:r w:rsidRPr="00C24C27">
        <w:rPr>
          <w:rFonts w:eastAsiaTheme="minorHAnsi"/>
          <w:lang w:eastAsia="en-US"/>
        </w:rPr>
        <w:t>Думы шестого созыва»</w:t>
      </w:r>
    </w:p>
    <w:p w:rsidR="00D22B14" w:rsidRPr="00D77E67" w:rsidRDefault="00D22B14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D22B14" w:rsidRDefault="00C24C27" w:rsidP="00D77E67">
      <w:pPr>
        <w:ind w:firstLine="709"/>
        <w:jc w:val="both"/>
        <w:rPr>
          <w:rFonts w:eastAsia="Calibri"/>
          <w:lang w:eastAsia="en-US"/>
        </w:rPr>
      </w:pPr>
      <w:r w:rsidRPr="00C24C27">
        <w:rPr>
          <w:rFonts w:eastAsia="Calibri"/>
          <w:lang w:eastAsia="en-US"/>
        </w:rPr>
        <w:t>В соответствии со статьей 14 Регламента Псковской городской Думы и заявлениями депутатов Псковской городской Думы шестого созыва Гаврилова С.В., Колосова С.П., направленных Главе города Пскова,</w:t>
      </w:r>
    </w:p>
    <w:p w:rsidR="00C24C27" w:rsidRPr="00B6278B" w:rsidRDefault="00C24C27" w:rsidP="00D77E67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следующие изменения: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1) исключить из состава Комитета по социальным вопросам, молодежной политики и туризму Псковской городской Думы: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- депутата Гаврилова Сергея Вячеславовича, избирательный округ № 4;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- депутата Колосова Сергея Павловича, избирательный округ №</w:t>
      </w:r>
      <w:r>
        <w:rPr>
          <w:szCs w:val="28"/>
        </w:rPr>
        <w:t xml:space="preserve"> </w:t>
      </w:r>
      <w:r w:rsidRPr="00C24C27">
        <w:rPr>
          <w:szCs w:val="28"/>
        </w:rPr>
        <w:t>2;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2) включить в состав Комитета по стратегическому планированию и бюджетной политике Псковской городской Думы: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- депутата Колосова Сергея Павловича, избирательный округ №</w:t>
      </w:r>
      <w:r>
        <w:rPr>
          <w:szCs w:val="28"/>
        </w:rPr>
        <w:t xml:space="preserve"> </w:t>
      </w:r>
      <w:r w:rsidRPr="00C24C27">
        <w:rPr>
          <w:szCs w:val="28"/>
        </w:rPr>
        <w:t>2;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3) включить в состав Комитета по земельным ресурсам, градостроительству и муниципальной собственности Псковской городской Думы: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- депутата Гаврилова Сергея Вячеславовича, избирательный округ № 4.</w:t>
      </w:r>
    </w:p>
    <w:p w:rsidR="00C24C27" w:rsidRPr="00C24C27" w:rsidRDefault="00C24C27" w:rsidP="00C24C27">
      <w:pPr>
        <w:ind w:right="-1" w:firstLine="709"/>
        <w:jc w:val="both"/>
        <w:rPr>
          <w:szCs w:val="28"/>
        </w:rPr>
      </w:pPr>
      <w:r w:rsidRPr="00C24C27">
        <w:rPr>
          <w:szCs w:val="28"/>
        </w:rPr>
        <w:t>2. Настоящее решение вступает в силу с момента его подписания Главой города Пскова.</w:t>
      </w:r>
    </w:p>
    <w:p w:rsidR="00C24C27" w:rsidRPr="00C24C27" w:rsidRDefault="00A10FDA" w:rsidP="00C24C27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24C27" w:rsidRPr="00C24C27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30647" w:rsidRDefault="00F30647" w:rsidP="00131690">
      <w:pPr>
        <w:ind w:left="709" w:right="-1"/>
        <w:jc w:val="both"/>
        <w:rPr>
          <w:szCs w:val="28"/>
        </w:rPr>
      </w:pPr>
    </w:p>
    <w:p w:rsidR="00D22B14" w:rsidRDefault="00D22B14" w:rsidP="00131690">
      <w:pPr>
        <w:ind w:left="709" w:right="-1"/>
        <w:jc w:val="both"/>
        <w:rPr>
          <w:szCs w:val="28"/>
        </w:rPr>
      </w:pPr>
    </w:p>
    <w:p w:rsidR="00A34AD2" w:rsidRPr="00D44A3E" w:rsidRDefault="00A34AD2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C7A3C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10FDA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24C27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CC1FEB"/>
    <w:rsid w:val="00D2224B"/>
    <w:rsid w:val="00D22B14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446E-2D22-4A62-9030-B2C49BD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2021-05-31T09:10:00Z</cp:lastPrinted>
  <dcterms:created xsi:type="dcterms:W3CDTF">2021-05-31T12:51:00Z</dcterms:created>
  <dcterms:modified xsi:type="dcterms:W3CDTF">2021-06-02T13:12:00Z</dcterms:modified>
</cp:coreProperties>
</file>