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07" w:rsidRPr="00205B78" w:rsidRDefault="00824967" w:rsidP="00674D0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433E9">
        <w:rPr>
          <w:sz w:val="24"/>
          <w:szCs w:val="24"/>
        </w:rPr>
        <w:tab/>
      </w:r>
      <w:r w:rsidR="00674D07"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674D07" w:rsidRDefault="00674D07" w:rsidP="00674D0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74D07" w:rsidRPr="00205B78" w:rsidRDefault="00674D07" w:rsidP="00674D0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</w:p>
    <w:p w:rsidR="00674D07" w:rsidRPr="00F433E9" w:rsidRDefault="00674D07" w:rsidP="00674D0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4D07" w:rsidRPr="00F433E9" w:rsidRDefault="00674D07" w:rsidP="00674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4D07" w:rsidRDefault="00674D07" w:rsidP="00674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467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674D07" w:rsidRDefault="00674D07" w:rsidP="00674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674D07" w:rsidRDefault="00674D07" w:rsidP="00674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674D07" w:rsidRPr="00F433E9" w:rsidRDefault="00674D07" w:rsidP="00674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91578" w:rsidRDefault="00B91578" w:rsidP="00B91578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91578">
        <w:rPr>
          <w:rFonts w:eastAsia="Calibri"/>
          <w:bCs/>
          <w:lang w:eastAsia="en-US"/>
        </w:rPr>
        <w:t xml:space="preserve">Об утверждении условий приватизации </w:t>
      </w:r>
      <w:proofErr w:type="gramStart"/>
      <w:r w:rsidRPr="00B91578">
        <w:rPr>
          <w:rFonts w:eastAsia="Calibri"/>
          <w:bCs/>
          <w:lang w:eastAsia="en-US"/>
        </w:rPr>
        <w:t>муниципального</w:t>
      </w:r>
      <w:proofErr w:type="gramEnd"/>
      <w:r w:rsidRPr="00B91578">
        <w:rPr>
          <w:rFonts w:eastAsia="Calibri"/>
          <w:bCs/>
          <w:lang w:eastAsia="en-US"/>
        </w:rPr>
        <w:t xml:space="preserve"> </w:t>
      </w:r>
    </w:p>
    <w:p w:rsidR="00743FC9" w:rsidRPr="00A260B0" w:rsidRDefault="00B91578" w:rsidP="00B91578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91578">
        <w:rPr>
          <w:rFonts w:eastAsia="Calibri"/>
          <w:bCs/>
          <w:lang w:eastAsia="en-US"/>
        </w:rPr>
        <w:t>имущества в четвертом квартале 2018 года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824967" w:rsidRPr="00E21949" w:rsidRDefault="006E7C56" w:rsidP="00E21949">
      <w:pPr>
        <w:tabs>
          <w:tab w:val="left" w:pos="364"/>
        </w:tabs>
        <w:ind w:firstLine="709"/>
        <w:jc w:val="both"/>
      </w:pPr>
      <w:proofErr w:type="gramStart"/>
      <w:r w:rsidRPr="006E7C56">
        <w:t xml:space="preserve">В соответствии с Федеральным законом от 21.12.2001 № 178-ФЗ «О приватизации государственного и муниципального имущества», пунктами 3.1-3.4 </w:t>
      </w:r>
      <w:r w:rsidRPr="006E7C56">
        <w:rPr>
          <w:bCs/>
        </w:rPr>
        <w:t>Положения</w:t>
      </w:r>
      <w:r w:rsidRPr="006E7C56">
        <w:t xml:space="preserve"> </w:t>
      </w:r>
      <w:r w:rsidRPr="006E7C56">
        <w:rPr>
          <w:bCs/>
        </w:rPr>
        <w:t xml:space="preserve">о приватизации муниципального имущества города Пскова, утвержденного </w:t>
      </w:r>
      <w:r w:rsidRPr="006E7C56">
        <w:t xml:space="preserve">Постановлением Псковской городской Думы от 11.07.2005 № 452, Прогнозным планом (программой) приватизации муниципального имущества города Пскова на 2018 год, утвержденным Решением Псковской городской Думы </w:t>
      </w:r>
      <w:r w:rsidRPr="006E7C56">
        <w:rPr>
          <w:bCs/>
        </w:rPr>
        <w:t>от</w:t>
      </w:r>
      <w:r w:rsidRPr="006E7C56">
        <w:rPr>
          <w:bCs/>
          <w:lang w:val="en-US"/>
        </w:rPr>
        <w:t> </w:t>
      </w:r>
      <w:r w:rsidRPr="006E7C56">
        <w:rPr>
          <w:bCs/>
        </w:rPr>
        <w:t>27.12.2017 № 134</w:t>
      </w:r>
      <w:r w:rsidRPr="006E7C56">
        <w:t>, руководствуясь подпунктом 16 пункта 2 статьи 23 Устава муниципального</w:t>
      </w:r>
      <w:proofErr w:type="gramEnd"/>
      <w:r w:rsidRPr="006E7C56">
        <w:t xml:space="preserve">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E7C56" w:rsidRPr="00C44A9C" w:rsidRDefault="006E7C56" w:rsidP="00C44A9C">
      <w:pPr>
        <w:pStyle w:val="a3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4A9C">
        <w:rPr>
          <w:rFonts w:ascii="Times New Roman" w:hAnsi="Times New Roman"/>
          <w:sz w:val="24"/>
          <w:szCs w:val="24"/>
        </w:rPr>
        <w:t>Утвердить условия приватизации муниципального имущества, планируемого к приватизации в четвертом квартале 2018 года, и установить обременения в отношении этого имущества согласно Приложению к настоящему Решению.</w:t>
      </w:r>
    </w:p>
    <w:p w:rsidR="006E7C56" w:rsidRPr="00C44A9C" w:rsidRDefault="006E7C56" w:rsidP="00C44A9C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44A9C">
        <w:t xml:space="preserve">Установить начальную цену муниципального имущества, указанного </w:t>
      </w:r>
      <w:proofErr w:type="gramStart"/>
      <w:r w:rsidRPr="00C44A9C">
        <w:t>Приложении</w:t>
      </w:r>
      <w:proofErr w:type="gramEnd"/>
      <w:r w:rsidRPr="00C44A9C">
        <w:t xml:space="preserve"> к настоящему Решению, равной рыночной стоимости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к настоящему Решению.</w:t>
      </w:r>
    </w:p>
    <w:p w:rsidR="00380BD1" w:rsidRPr="00C44A9C" w:rsidRDefault="006E7C56" w:rsidP="00C44A9C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44A9C">
        <w:t>Осуществить приватизацию перечисленного в Приложении к настоящему Решению муниципального имущества следующим способом: продажа муниципального имущества на аукционе; форма подачи предложения о цене участниками аукциона – открытая</w:t>
      </w:r>
      <w:r w:rsidR="00380BD1" w:rsidRPr="00C44A9C">
        <w:t>.</w:t>
      </w:r>
    </w:p>
    <w:p w:rsidR="00380BD1" w:rsidRPr="00C44A9C" w:rsidRDefault="00380BD1" w:rsidP="00C44A9C">
      <w:pPr>
        <w:pStyle w:val="a3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4A9C"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его </w:t>
      </w:r>
      <w:r w:rsidR="006E4037" w:rsidRPr="00C44A9C">
        <w:rPr>
          <w:rFonts w:ascii="Times New Roman" w:hAnsi="Times New Roman"/>
          <w:sz w:val="24"/>
          <w:szCs w:val="24"/>
        </w:rPr>
        <w:t xml:space="preserve">официального </w:t>
      </w:r>
      <w:r w:rsidRPr="00C44A9C">
        <w:rPr>
          <w:rFonts w:ascii="Times New Roman" w:hAnsi="Times New Roman"/>
          <w:sz w:val="24"/>
          <w:szCs w:val="24"/>
        </w:rPr>
        <w:t>опубликования.</w:t>
      </w:r>
    </w:p>
    <w:p w:rsidR="00A93057" w:rsidRPr="00C44A9C" w:rsidRDefault="00380BD1" w:rsidP="00C44A9C">
      <w:pPr>
        <w:pStyle w:val="a3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4A9C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6E4037" w:rsidRPr="00C44A9C">
        <w:rPr>
          <w:rFonts w:ascii="Times New Roman" w:hAnsi="Times New Roman"/>
          <w:sz w:val="24"/>
          <w:szCs w:val="24"/>
        </w:rPr>
        <w:t>Р</w:t>
      </w:r>
      <w:r w:rsidRPr="00C44A9C">
        <w:rPr>
          <w:rFonts w:ascii="Times New Roman" w:hAnsi="Times New Roman"/>
          <w:sz w:val="24"/>
          <w:szCs w:val="24"/>
        </w:rPr>
        <w:t>ешение в газете «Псковские Новости» и разместить на официальном сайте муниципального образования «Город Псков»</w:t>
      </w:r>
      <w:r w:rsidR="00813E7D" w:rsidRPr="00C44A9C">
        <w:rPr>
          <w:rFonts w:ascii="Times New Roman" w:hAnsi="Times New Roman"/>
          <w:sz w:val="24"/>
          <w:szCs w:val="24"/>
        </w:rPr>
        <w:t>.</w:t>
      </w:r>
    </w:p>
    <w:p w:rsid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333ED" w:rsidRDefault="002333ED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C44A9C" w:rsidRPr="00135802" w:rsidRDefault="00C44A9C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9A6F2B" w:rsidRDefault="009A6F2B">
      <w:pPr>
        <w:spacing w:after="200" w:line="276" w:lineRule="auto"/>
      </w:pPr>
      <w:r>
        <w:br w:type="page"/>
      </w:r>
    </w:p>
    <w:p w:rsidR="009A6F2B" w:rsidRDefault="009A6F2B" w:rsidP="009A6F2B">
      <w:pPr>
        <w:keepNext/>
        <w:jc w:val="right"/>
        <w:outlineLvl w:val="2"/>
        <w:rPr>
          <w:sz w:val="28"/>
          <w:szCs w:val="28"/>
        </w:rPr>
        <w:sectPr w:rsidR="009A6F2B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748" w:type="pct"/>
        <w:jc w:val="right"/>
        <w:tblInd w:w="92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3"/>
      </w:tblGrid>
      <w:tr w:rsidR="009A6F2B" w:rsidRPr="009A6F2B" w:rsidTr="008965BA">
        <w:trPr>
          <w:jc w:val="right"/>
        </w:trPr>
        <w:tc>
          <w:tcPr>
            <w:tcW w:w="5000" w:type="pct"/>
          </w:tcPr>
          <w:p w:rsidR="009A6F2B" w:rsidRPr="009A6F2B" w:rsidRDefault="009A6F2B" w:rsidP="009A6F2B">
            <w:pPr>
              <w:keepNext/>
              <w:jc w:val="right"/>
              <w:outlineLvl w:val="2"/>
            </w:pPr>
            <w:r w:rsidRPr="009A6F2B">
              <w:lastRenderedPageBreak/>
              <w:t>Приложение</w:t>
            </w:r>
          </w:p>
        </w:tc>
      </w:tr>
      <w:tr w:rsidR="009A6F2B" w:rsidRPr="009A6F2B" w:rsidTr="008965BA">
        <w:trPr>
          <w:jc w:val="right"/>
        </w:trPr>
        <w:tc>
          <w:tcPr>
            <w:tcW w:w="5000" w:type="pct"/>
          </w:tcPr>
          <w:p w:rsidR="009A6F2B" w:rsidRPr="009A6F2B" w:rsidRDefault="008965BA" w:rsidP="00244CE5">
            <w:pPr>
              <w:keepNext/>
              <w:jc w:val="right"/>
              <w:outlineLvl w:val="2"/>
            </w:pPr>
            <w:r w:rsidRPr="00244CE5">
              <w:t xml:space="preserve">к Решению Псковской городской </w:t>
            </w:r>
            <w:r w:rsidR="009A6F2B" w:rsidRPr="009A6F2B">
              <w:t>Думы</w:t>
            </w:r>
          </w:p>
          <w:p w:rsidR="009A6F2B" w:rsidRPr="009A6F2B" w:rsidRDefault="00674D07" w:rsidP="009A6F2B">
            <w:pPr>
              <w:jc w:val="right"/>
            </w:pPr>
            <w:r>
              <w:t>от 26.10.2018</w:t>
            </w:r>
            <w:bookmarkStart w:id="0" w:name="_GoBack"/>
            <w:bookmarkEnd w:id="0"/>
            <w:r>
              <w:t xml:space="preserve"> № 467</w:t>
            </w:r>
          </w:p>
        </w:tc>
      </w:tr>
    </w:tbl>
    <w:p w:rsidR="009A6F2B" w:rsidRPr="009A6F2B" w:rsidRDefault="009A6F2B" w:rsidP="009A6F2B">
      <w:pPr>
        <w:keepNext/>
        <w:spacing w:before="400"/>
        <w:jc w:val="center"/>
        <w:outlineLvl w:val="1"/>
        <w:rPr>
          <w:b/>
          <w:bCs/>
          <w:iCs/>
          <w:caps/>
        </w:rPr>
      </w:pPr>
      <w:r w:rsidRPr="009A6F2B">
        <w:rPr>
          <w:b/>
          <w:bCs/>
          <w:iCs/>
          <w:caps/>
        </w:rPr>
        <w:t>УСЛОВИЯ ПРИВАТИЗАЦИИ муниципального имущества,</w:t>
      </w:r>
    </w:p>
    <w:p w:rsidR="009A6F2B" w:rsidRPr="009A6F2B" w:rsidRDefault="009A6F2B" w:rsidP="009A6F2B">
      <w:pPr>
        <w:keepNext/>
        <w:spacing w:after="120"/>
        <w:jc w:val="center"/>
        <w:outlineLvl w:val="1"/>
        <w:rPr>
          <w:b/>
          <w:bCs/>
          <w:iCs/>
        </w:rPr>
      </w:pPr>
      <w:r w:rsidRPr="009A6F2B">
        <w:rPr>
          <w:b/>
          <w:bCs/>
          <w:iCs/>
        </w:rPr>
        <w:t>планируемого к приватизации в четвертом квартале 2018 года</w:t>
      </w:r>
    </w:p>
    <w:p w:rsidR="009A6F2B" w:rsidRPr="009A6F2B" w:rsidRDefault="009A6F2B" w:rsidP="009A6F2B">
      <w:pPr>
        <w:keepNext/>
        <w:numPr>
          <w:ilvl w:val="0"/>
          <w:numId w:val="7"/>
        </w:numPr>
        <w:spacing w:after="120"/>
        <w:jc w:val="center"/>
        <w:rPr>
          <w:b/>
        </w:rPr>
      </w:pPr>
      <w:r w:rsidRPr="009A6F2B">
        <w:rPr>
          <w:b/>
        </w:rPr>
        <w:t>Перечень муниципального имущества, планируемого к продаже на аукционе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62"/>
        <w:gridCol w:w="929"/>
        <w:gridCol w:w="1246"/>
        <w:gridCol w:w="1362"/>
        <w:gridCol w:w="3078"/>
        <w:gridCol w:w="1706"/>
        <w:gridCol w:w="2851"/>
        <w:gridCol w:w="1366"/>
      </w:tblGrid>
      <w:tr w:rsidR="009A6F2B" w:rsidRPr="009A6F2B" w:rsidTr="00E0186C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9A6F2B" w:rsidRPr="009A6F2B" w:rsidRDefault="009A6F2B" w:rsidP="009A6F2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9A6F2B">
              <w:rPr>
                <w:b/>
                <w:sz w:val="16"/>
                <w:szCs w:val="16"/>
              </w:rPr>
              <w:t>№ </w:t>
            </w:r>
          </w:p>
          <w:p w:rsidR="009A6F2B" w:rsidRPr="009A6F2B" w:rsidRDefault="009A6F2B" w:rsidP="009A6F2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9A6F2B">
              <w:rPr>
                <w:b/>
                <w:sz w:val="16"/>
                <w:szCs w:val="16"/>
              </w:rPr>
              <w:t>п</w:t>
            </w:r>
            <w:proofErr w:type="gramEnd"/>
            <w:r w:rsidRPr="009A6F2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9A6F2B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9A6F2B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кадастровый номер объекта недвижимости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Занимаемый этаж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Дата</w:t>
            </w:r>
          </w:p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постройки объекта / дата ввода в эксплуатацию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Описание конструктивных элементов объекта нежилого фонда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Инженерное оборудование объекта нежилого фонда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Установленные обременения муниципального имущества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Начальная цена, оценщик (номер и дата составления отчета)</w:t>
            </w:r>
          </w:p>
        </w:tc>
      </w:tr>
      <w:tr w:rsidR="009A6F2B" w:rsidRPr="009A6F2B" w:rsidTr="00E0186C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9A6F2B" w:rsidRPr="009A6F2B" w:rsidRDefault="009A6F2B" w:rsidP="009A6F2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9A6F2B">
              <w:rPr>
                <w:b/>
                <w:sz w:val="16"/>
                <w:szCs w:val="16"/>
              </w:rPr>
              <w:t>9</w:t>
            </w:r>
          </w:p>
        </w:tc>
      </w:tr>
      <w:tr w:rsidR="009A6F2B" w:rsidRPr="009A6F2B" w:rsidTr="00E0186C">
        <w:tc>
          <w:tcPr>
            <w:tcW w:w="534" w:type="dxa"/>
            <w:vMerge w:val="restart"/>
            <w:shd w:val="clear" w:color="auto" w:fill="auto"/>
          </w:tcPr>
          <w:p w:rsidR="009A6F2B" w:rsidRPr="009A6F2B" w:rsidRDefault="00E0186C" w:rsidP="00E0186C">
            <w:pPr>
              <w:widowControl w:val="0"/>
              <w:tabs>
                <w:tab w:val="center" w:pos="4153"/>
                <w:tab w:val="right" w:pos="8306"/>
              </w:tabs>
              <w:suppressAutoHyphens/>
              <w:adjustRightInd w:val="0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062" w:type="dxa"/>
            <w:shd w:val="clear" w:color="auto" w:fill="auto"/>
          </w:tcPr>
          <w:p w:rsidR="009A6F2B" w:rsidRPr="009A6F2B" w:rsidRDefault="009A6F2B" w:rsidP="009A6F2B">
            <w:pPr>
              <w:keepNext/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Муниципальное имущество,</w:t>
            </w:r>
          </w:p>
          <w:p w:rsidR="009A6F2B" w:rsidRPr="009A6F2B" w:rsidRDefault="009A6F2B" w:rsidP="009A6F2B">
            <w:pPr>
              <w:keepNext/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г. Псков, ул.  Текстильная, д. 1-б,</w:t>
            </w:r>
          </w:p>
          <w:p w:rsidR="009A6F2B" w:rsidRPr="009A6F2B" w:rsidRDefault="009A6F2B" w:rsidP="009A6F2B">
            <w:pPr>
              <w:keepNext/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 xml:space="preserve">в том числе: </w:t>
            </w:r>
          </w:p>
        </w:tc>
        <w:tc>
          <w:tcPr>
            <w:tcW w:w="929" w:type="dxa"/>
            <w:shd w:val="clear" w:color="auto" w:fill="auto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51" w:type="dxa"/>
            <w:shd w:val="clear" w:color="auto" w:fill="auto"/>
          </w:tcPr>
          <w:p w:rsidR="009A6F2B" w:rsidRPr="009A6F2B" w:rsidRDefault="009A6F2B" w:rsidP="009A6F2B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auto"/>
          </w:tcPr>
          <w:p w:rsidR="009A6F2B" w:rsidRPr="009A6F2B" w:rsidRDefault="009A6F2B" w:rsidP="009A6F2B">
            <w:pPr>
              <w:keepNext/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2 454 800.00 (Два миллиона четыреста пятьдесят четыре тысячи восемьсот) рублей,</w:t>
            </w:r>
          </w:p>
          <w:p w:rsidR="009A6F2B" w:rsidRPr="009A6F2B" w:rsidRDefault="009A6F2B" w:rsidP="009A6F2B">
            <w:pPr>
              <w:keepNext/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ЗАО »</w:t>
            </w:r>
            <w:proofErr w:type="spellStart"/>
            <w:r w:rsidRPr="009A6F2B">
              <w:rPr>
                <w:sz w:val="16"/>
                <w:szCs w:val="16"/>
              </w:rPr>
              <w:t>Консалт</w:t>
            </w:r>
            <w:proofErr w:type="spellEnd"/>
            <w:r w:rsidRPr="009A6F2B">
              <w:rPr>
                <w:sz w:val="16"/>
                <w:szCs w:val="16"/>
              </w:rPr>
              <w:t xml:space="preserve"> Оценка» (№ 199/2018 от 08.10.2018),</w:t>
            </w:r>
          </w:p>
          <w:p w:rsidR="009A6F2B" w:rsidRPr="009A6F2B" w:rsidRDefault="009A6F2B" w:rsidP="009A6F2B">
            <w:pPr>
              <w:keepNext/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 xml:space="preserve">в том числе: </w:t>
            </w:r>
          </w:p>
        </w:tc>
      </w:tr>
      <w:tr w:rsidR="009A6F2B" w:rsidRPr="009A6F2B" w:rsidTr="00E0186C">
        <w:tc>
          <w:tcPr>
            <w:tcW w:w="534" w:type="dxa"/>
            <w:vMerge/>
            <w:shd w:val="clear" w:color="auto" w:fill="auto"/>
          </w:tcPr>
          <w:p w:rsidR="009A6F2B" w:rsidRPr="009A6F2B" w:rsidRDefault="009A6F2B" w:rsidP="009A6F2B">
            <w:pPr>
              <w:widowControl w:val="0"/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1) Нежилое здание «Магазин», КН 60:27:0060315:1680</w:t>
            </w:r>
          </w:p>
        </w:tc>
        <w:tc>
          <w:tcPr>
            <w:tcW w:w="929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112.9</w:t>
            </w:r>
          </w:p>
        </w:tc>
        <w:tc>
          <w:tcPr>
            <w:tcW w:w="1246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одноэтажное здание</w:t>
            </w:r>
          </w:p>
        </w:tc>
        <w:tc>
          <w:tcPr>
            <w:tcW w:w="1362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lang w:val="en-US"/>
              </w:rPr>
            </w:pPr>
            <w:r w:rsidRPr="009A6F2B">
              <w:rPr>
                <w:sz w:val="16"/>
                <w:szCs w:val="16"/>
                <w:lang w:val="en-US"/>
              </w:rPr>
              <w:t>1991</w:t>
            </w:r>
          </w:p>
        </w:tc>
        <w:tc>
          <w:tcPr>
            <w:tcW w:w="3078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9A6F2B">
              <w:rPr>
                <w:rFonts w:eastAsia="Arial Unicode MS"/>
                <w:sz w:val="16"/>
                <w:szCs w:val="16"/>
              </w:rPr>
              <w:t xml:space="preserve">Фундамент – бетонный; стены и перегородки – кирпич; </w:t>
            </w:r>
            <w:r w:rsidRPr="009A6F2B">
              <w:rPr>
                <w:sz w:val="16"/>
                <w:szCs w:val="16"/>
              </w:rPr>
              <w:t>материал перекрытий (</w:t>
            </w:r>
            <w:r w:rsidRPr="009A6F2B">
              <w:rPr>
                <w:rFonts w:eastAsia="Arial Unicode MS"/>
                <w:sz w:val="16"/>
                <w:szCs w:val="16"/>
              </w:rPr>
              <w:t>чердачное) – железобетонные панели; входная дверь – металлическая с решеткой, межкомнатные двери – простые; оконные проемы – двойные створные деревянные, установлены решетки.</w:t>
            </w:r>
            <w:proofErr w:type="gramEnd"/>
            <w:r w:rsidRPr="009A6F2B">
              <w:rPr>
                <w:rFonts w:eastAsia="Arial Unicode MS"/>
                <w:sz w:val="16"/>
                <w:szCs w:val="16"/>
              </w:rPr>
              <w:t xml:space="preserve"> </w:t>
            </w:r>
            <w:proofErr w:type="gramStart"/>
            <w:r w:rsidRPr="009A6F2B">
              <w:rPr>
                <w:rFonts w:eastAsia="Arial Unicode MS"/>
                <w:sz w:val="16"/>
                <w:szCs w:val="16"/>
              </w:rPr>
              <w:t>Внутренняя отделка: стены - окраса, бумажные обои, потолок - подвесной, окраска, драпировка; пол – бетонный, линолеум.</w:t>
            </w:r>
            <w:proofErr w:type="gramEnd"/>
            <w:r w:rsidRPr="009A6F2B">
              <w:rPr>
                <w:rFonts w:eastAsia="Arial Unicode MS"/>
                <w:sz w:val="16"/>
                <w:szCs w:val="16"/>
              </w:rPr>
              <w:t xml:space="preserve"> Состояние - требуется выполнить стандартный ремонт.</w:t>
            </w:r>
          </w:p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9A6F2B">
              <w:rPr>
                <w:rFonts w:eastAsia="Arial Unicode MS"/>
                <w:sz w:val="16"/>
                <w:szCs w:val="16"/>
              </w:rPr>
              <w:t>Здание находится в удовлетворительном состоянии.</w:t>
            </w:r>
            <w:r w:rsidRPr="009A6F2B">
              <w:rPr>
                <w:sz w:val="16"/>
                <w:szCs w:val="16"/>
              </w:rPr>
              <w:t xml:space="preserve"> Износ по кадастровому паспорту</w:t>
            </w:r>
            <w:r w:rsidRPr="009A6F2B">
              <w:rPr>
                <w:rFonts w:eastAsia="Arial Unicode MS"/>
                <w:sz w:val="16"/>
                <w:szCs w:val="16"/>
              </w:rPr>
              <w:t xml:space="preserve"> - нет данных, по осмотру – 20%. Устаревание отсутствует, объект соответствует современным требованиям зданиям без удобств.</w:t>
            </w:r>
          </w:p>
        </w:tc>
        <w:tc>
          <w:tcPr>
            <w:tcW w:w="1706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Отсутствуют водоснабжение, теплоснабжение, газоснабжение. Имеется электроснабжение.</w:t>
            </w:r>
          </w:p>
        </w:tc>
        <w:tc>
          <w:tcPr>
            <w:tcW w:w="2851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Нет</w:t>
            </w:r>
          </w:p>
        </w:tc>
        <w:tc>
          <w:tcPr>
            <w:tcW w:w="1366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1 753 200.00 (Один миллион семьсот пятьдесят три тысячи двести) рублей с учетом НДС</w:t>
            </w:r>
          </w:p>
        </w:tc>
      </w:tr>
      <w:tr w:rsidR="009A6F2B" w:rsidRPr="009A6F2B" w:rsidTr="00E0186C">
        <w:tc>
          <w:tcPr>
            <w:tcW w:w="534" w:type="dxa"/>
            <w:vMerge/>
            <w:shd w:val="clear" w:color="auto" w:fill="auto"/>
          </w:tcPr>
          <w:p w:rsidR="009A6F2B" w:rsidRPr="009A6F2B" w:rsidRDefault="009A6F2B" w:rsidP="009A6F2B">
            <w:pPr>
              <w:widowControl w:val="0"/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auto"/>
          </w:tcPr>
          <w:p w:rsidR="009A6F2B" w:rsidRPr="009A6F2B" w:rsidRDefault="009A6F2B" w:rsidP="009A6F2B">
            <w:pPr>
              <w:keepNext/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  <w:sz w:val="16"/>
                <w:szCs w:val="16"/>
              </w:rPr>
            </w:pPr>
            <w:r w:rsidRPr="009A6F2B">
              <w:rPr>
                <w:bCs/>
                <w:sz w:val="16"/>
                <w:szCs w:val="16"/>
              </w:rPr>
              <w:t xml:space="preserve">2) Земельный участок, </w:t>
            </w:r>
          </w:p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rPr>
                <w:bCs/>
                <w:iCs/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КН 60:27:0060322:70</w:t>
            </w:r>
          </w:p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proofErr w:type="gramStart"/>
            <w:r w:rsidRPr="009A6F2B">
              <w:rPr>
                <w:sz w:val="16"/>
                <w:szCs w:val="16"/>
              </w:rPr>
              <w:t xml:space="preserve">(категория земель: земли населенных пунктов, тип </w:t>
            </w:r>
            <w:r w:rsidRPr="009A6F2B">
              <w:rPr>
                <w:sz w:val="16"/>
                <w:szCs w:val="16"/>
              </w:rPr>
              <w:lastRenderedPageBreak/>
              <w:t>территориальной зоны:</w:t>
            </w:r>
            <w:proofErr w:type="gramEnd"/>
            <w:r w:rsidRPr="009A6F2B">
              <w:rPr>
                <w:sz w:val="16"/>
                <w:szCs w:val="16"/>
              </w:rPr>
              <w:t xml:space="preserve"> </w:t>
            </w:r>
            <w:proofErr w:type="gramStart"/>
            <w:r w:rsidRPr="009A6F2B">
              <w:rPr>
                <w:sz w:val="16"/>
                <w:szCs w:val="16"/>
              </w:rPr>
              <w:t xml:space="preserve">Д3 «Зона обслуживающих и деловых объектов», разрешенное использование: для использования под здание магазина); </w:t>
            </w:r>
            <w:proofErr w:type="gramEnd"/>
          </w:p>
        </w:tc>
        <w:tc>
          <w:tcPr>
            <w:tcW w:w="929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lastRenderedPageBreak/>
              <w:t>246.0</w:t>
            </w:r>
          </w:p>
        </w:tc>
        <w:tc>
          <w:tcPr>
            <w:tcW w:w="1246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-</w:t>
            </w:r>
          </w:p>
        </w:tc>
        <w:tc>
          <w:tcPr>
            <w:tcW w:w="3078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-</w:t>
            </w:r>
            <w:r w:rsidRPr="009A6F2B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-</w:t>
            </w:r>
          </w:p>
        </w:tc>
        <w:tc>
          <w:tcPr>
            <w:tcW w:w="2851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Земельный участок расположен:</w:t>
            </w:r>
          </w:p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 xml:space="preserve">1) в границах санитарно-защитных зон предприятий, в связи </w:t>
            </w:r>
            <w:proofErr w:type="gramStart"/>
            <w:r w:rsidRPr="009A6F2B">
              <w:rPr>
                <w:sz w:val="16"/>
                <w:szCs w:val="16"/>
              </w:rPr>
              <w:t>с</w:t>
            </w:r>
            <w:proofErr w:type="gramEnd"/>
            <w:r w:rsidRPr="009A6F2B">
              <w:rPr>
                <w:sz w:val="16"/>
                <w:szCs w:val="16"/>
              </w:rPr>
              <w:t xml:space="preserve"> чем в соответствии с пунктом 5.1 СанПиН </w:t>
            </w:r>
            <w:r w:rsidRPr="009A6F2B">
              <w:rPr>
                <w:sz w:val="16"/>
                <w:szCs w:val="16"/>
              </w:rPr>
              <w:lastRenderedPageBreak/>
              <w:t>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 74, на земельном участке не допускается размещать жилую застройку, ландшафтно-рекреационные зоны, зоны отдыха, территории курортов, санаториев и домов отдыха,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пользования;</w:t>
            </w:r>
          </w:p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2) вне границ территорий, зон охраны и защитных зон объектов культурного наследия;</w:t>
            </w:r>
          </w:p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>3) вне границ исторического поселения «город Псков», утвержденных приказом Государственного комитета Псковской области по охране объектов культурного наследия от 28.12.2016 № 564 «Об утверждении границы территории исторического поселения регионального значения город Псков,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поселения».</w:t>
            </w:r>
          </w:p>
        </w:tc>
        <w:tc>
          <w:tcPr>
            <w:tcW w:w="1366" w:type="dxa"/>
            <w:shd w:val="clear" w:color="auto" w:fill="auto"/>
          </w:tcPr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lastRenderedPageBreak/>
              <w:t xml:space="preserve">701 600.00 </w:t>
            </w:r>
          </w:p>
          <w:p w:rsidR="009A6F2B" w:rsidRPr="009A6F2B" w:rsidRDefault="009A6F2B" w:rsidP="009A6F2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9A6F2B">
              <w:rPr>
                <w:sz w:val="16"/>
                <w:szCs w:val="16"/>
              </w:rPr>
              <w:t xml:space="preserve">(Семьсот одна тысяча шестьсот) </w:t>
            </w:r>
            <w:r w:rsidRPr="009A6F2B">
              <w:rPr>
                <w:sz w:val="16"/>
                <w:szCs w:val="16"/>
              </w:rPr>
              <w:lastRenderedPageBreak/>
              <w:t>рублей без учета НДС (в 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НДС)</w:t>
            </w:r>
          </w:p>
        </w:tc>
      </w:tr>
    </w:tbl>
    <w:p w:rsidR="009A6F2B" w:rsidRPr="009A6F2B" w:rsidRDefault="009A6F2B" w:rsidP="009A6F2B">
      <w:pPr>
        <w:spacing w:after="120"/>
        <w:ind w:firstLine="567"/>
        <w:jc w:val="both"/>
        <w:rPr>
          <w:sz w:val="16"/>
          <w:szCs w:val="16"/>
        </w:rPr>
      </w:pPr>
    </w:p>
    <w:p w:rsidR="009A6F2B" w:rsidRPr="009A6F2B" w:rsidRDefault="009A6F2B" w:rsidP="009A6F2B">
      <w:pPr>
        <w:spacing w:after="120"/>
        <w:ind w:firstLine="567"/>
        <w:jc w:val="both"/>
        <w:rPr>
          <w:sz w:val="16"/>
          <w:szCs w:val="16"/>
        </w:rPr>
      </w:pPr>
    </w:p>
    <w:tbl>
      <w:tblPr>
        <w:tblW w:w="4914" w:type="pct"/>
        <w:tblInd w:w="63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9"/>
        <w:gridCol w:w="3690"/>
        <w:gridCol w:w="6940"/>
      </w:tblGrid>
      <w:tr w:rsidR="008965BA" w:rsidRPr="009A6F2B" w:rsidTr="008965BA">
        <w:tc>
          <w:tcPr>
            <w:tcW w:w="1324" w:type="pct"/>
          </w:tcPr>
          <w:p w:rsidR="009A6F2B" w:rsidRPr="009A6F2B" w:rsidRDefault="009A6F2B" w:rsidP="009A6F2B">
            <w:pPr>
              <w:keepNext/>
              <w:jc w:val="both"/>
            </w:pPr>
            <w:r w:rsidRPr="009A6F2B">
              <w:t>Глава города Пскова</w:t>
            </w:r>
          </w:p>
        </w:tc>
        <w:tc>
          <w:tcPr>
            <w:tcW w:w="1276" w:type="pct"/>
          </w:tcPr>
          <w:p w:rsidR="009A6F2B" w:rsidRPr="009A6F2B" w:rsidRDefault="009A6F2B" w:rsidP="009A6F2B">
            <w:pPr>
              <w:keepNext/>
              <w:jc w:val="center"/>
            </w:pPr>
          </w:p>
        </w:tc>
        <w:tc>
          <w:tcPr>
            <w:tcW w:w="2400" w:type="pct"/>
            <w:vAlign w:val="bottom"/>
          </w:tcPr>
          <w:p w:rsidR="009A6F2B" w:rsidRPr="009A6F2B" w:rsidRDefault="009A6F2B" w:rsidP="00244CE5">
            <w:pPr>
              <w:keepNext/>
              <w:jc w:val="right"/>
            </w:pPr>
            <w:r w:rsidRPr="009A6F2B">
              <w:t>И.Н.</w:t>
            </w:r>
            <w:r w:rsidRPr="009A6F2B">
              <w:rPr>
                <w:lang w:val="en-US"/>
              </w:rPr>
              <w:t> </w:t>
            </w:r>
            <w:r w:rsidRPr="009A6F2B">
              <w:t>Цецерский</w:t>
            </w:r>
          </w:p>
        </w:tc>
      </w:tr>
      <w:tr w:rsidR="008965BA" w:rsidRPr="009A6F2B" w:rsidTr="008965BA">
        <w:tc>
          <w:tcPr>
            <w:tcW w:w="1324" w:type="pct"/>
          </w:tcPr>
          <w:p w:rsidR="008965BA" w:rsidRPr="009A6F2B" w:rsidRDefault="008965BA" w:rsidP="009A6F2B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pct"/>
          </w:tcPr>
          <w:p w:rsidR="008965BA" w:rsidRPr="009A6F2B" w:rsidRDefault="008965BA" w:rsidP="009A6F2B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pct"/>
            <w:vAlign w:val="bottom"/>
          </w:tcPr>
          <w:p w:rsidR="008965BA" w:rsidRPr="009A6F2B" w:rsidRDefault="008965BA" w:rsidP="009A6F2B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9A6F2B" w:rsidRPr="009A6F2B" w:rsidRDefault="009A6F2B" w:rsidP="009A6F2B">
      <w:pPr>
        <w:ind w:firstLine="567"/>
        <w:jc w:val="both"/>
        <w:rPr>
          <w:sz w:val="2"/>
          <w:szCs w:val="2"/>
        </w:rPr>
      </w:pPr>
    </w:p>
    <w:p w:rsidR="009A6F2B" w:rsidRDefault="009A6F2B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9A6F2B" w:rsidSect="009A6F2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3CC6"/>
    <w:multiLevelType w:val="multilevel"/>
    <w:tmpl w:val="162C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2BD11DD"/>
    <w:multiLevelType w:val="hybridMultilevel"/>
    <w:tmpl w:val="BB38FDEA"/>
    <w:lvl w:ilvl="0" w:tplc="A7726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6655A"/>
    <w:multiLevelType w:val="hybridMultilevel"/>
    <w:tmpl w:val="DE18C828"/>
    <w:lvl w:ilvl="0" w:tplc="A5F2E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CF1322"/>
    <w:multiLevelType w:val="hybridMultilevel"/>
    <w:tmpl w:val="25209F28"/>
    <w:lvl w:ilvl="0" w:tplc="F0F6D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825CA"/>
    <w:rsid w:val="001E258F"/>
    <w:rsid w:val="002333ED"/>
    <w:rsid w:val="00244CE5"/>
    <w:rsid w:val="00247F0F"/>
    <w:rsid w:val="0026252C"/>
    <w:rsid w:val="00290881"/>
    <w:rsid w:val="002A3649"/>
    <w:rsid w:val="002B1E1A"/>
    <w:rsid w:val="00341AF2"/>
    <w:rsid w:val="00354849"/>
    <w:rsid w:val="003702D0"/>
    <w:rsid w:val="00380BD1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5804"/>
    <w:rsid w:val="0051698E"/>
    <w:rsid w:val="006404BA"/>
    <w:rsid w:val="00652753"/>
    <w:rsid w:val="00674951"/>
    <w:rsid w:val="00674D07"/>
    <w:rsid w:val="0068515A"/>
    <w:rsid w:val="006E4037"/>
    <w:rsid w:val="006E7C56"/>
    <w:rsid w:val="007004A0"/>
    <w:rsid w:val="00721A5F"/>
    <w:rsid w:val="00723EBA"/>
    <w:rsid w:val="00731FD8"/>
    <w:rsid w:val="00743FC9"/>
    <w:rsid w:val="007A5793"/>
    <w:rsid w:val="007C5988"/>
    <w:rsid w:val="007D57C0"/>
    <w:rsid w:val="007F78F9"/>
    <w:rsid w:val="00813E7D"/>
    <w:rsid w:val="00824967"/>
    <w:rsid w:val="008965BA"/>
    <w:rsid w:val="008B1956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A6F2B"/>
    <w:rsid w:val="009D6F20"/>
    <w:rsid w:val="009E1766"/>
    <w:rsid w:val="00A260B0"/>
    <w:rsid w:val="00A85592"/>
    <w:rsid w:val="00A93057"/>
    <w:rsid w:val="00A959DF"/>
    <w:rsid w:val="00AD2A28"/>
    <w:rsid w:val="00B64719"/>
    <w:rsid w:val="00B776BB"/>
    <w:rsid w:val="00B91578"/>
    <w:rsid w:val="00BB22E7"/>
    <w:rsid w:val="00BB431F"/>
    <w:rsid w:val="00BB43F1"/>
    <w:rsid w:val="00BC2D12"/>
    <w:rsid w:val="00BC350D"/>
    <w:rsid w:val="00BC7E8D"/>
    <w:rsid w:val="00BD021F"/>
    <w:rsid w:val="00C44A9C"/>
    <w:rsid w:val="00C66AE6"/>
    <w:rsid w:val="00C84F4D"/>
    <w:rsid w:val="00C92BBE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0186C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9A6F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9A6F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40</cp:revision>
  <cp:lastPrinted>2018-10-29T09:15:00Z</cp:lastPrinted>
  <dcterms:created xsi:type="dcterms:W3CDTF">2017-06-14T09:45:00Z</dcterms:created>
  <dcterms:modified xsi:type="dcterms:W3CDTF">2018-11-07T07:34:00Z</dcterms:modified>
</cp:coreProperties>
</file>